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5C17" w14:textId="26B1DC78" w:rsidR="00122D21" w:rsidRPr="001B257D" w:rsidRDefault="006F680F" w:rsidP="000C6C8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29788CF" wp14:editId="64017351">
            <wp:extent cx="1420495" cy="567055"/>
            <wp:effectExtent l="0" t="0" r="8255" b="4445"/>
            <wp:docPr id="135982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6C8E">
        <w:rPr>
          <w:sz w:val="32"/>
          <w:szCs w:val="32"/>
        </w:rPr>
        <w:tab/>
      </w:r>
      <w:r w:rsidR="000C6C8E">
        <w:rPr>
          <w:sz w:val="32"/>
          <w:szCs w:val="32"/>
        </w:rPr>
        <w:tab/>
      </w:r>
      <w:r w:rsidR="000C6C8E">
        <w:rPr>
          <w:sz w:val="32"/>
          <w:szCs w:val="32"/>
        </w:rPr>
        <w:tab/>
      </w:r>
      <w:r w:rsidR="000C6C8E">
        <w:rPr>
          <w:sz w:val="32"/>
          <w:szCs w:val="32"/>
        </w:rPr>
        <w:tab/>
      </w:r>
      <w:r w:rsidR="000C6C8E">
        <w:rPr>
          <w:sz w:val="32"/>
          <w:szCs w:val="32"/>
        </w:rPr>
        <w:tab/>
      </w:r>
      <w:r w:rsidR="00122D21" w:rsidRPr="001B257D">
        <w:rPr>
          <w:sz w:val="32"/>
          <w:szCs w:val="32"/>
        </w:rPr>
        <w:t xml:space="preserve">Suicide Risk Checklist </w:t>
      </w:r>
    </w:p>
    <w:p w14:paraId="28F10998" w14:textId="77777777" w:rsidR="00371538" w:rsidRDefault="00371538">
      <w:pPr>
        <w:rPr>
          <w:sz w:val="22"/>
          <w:szCs w:val="22"/>
        </w:rPr>
      </w:pPr>
    </w:p>
    <w:p w14:paraId="4209E5AF" w14:textId="77777777" w:rsidR="00371538" w:rsidRPr="0012356B" w:rsidRDefault="00371538">
      <w:pPr>
        <w:rPr>
          <w:sz w:val="22"/>
          <w:szCs w:val="22"/>
        </w:rPr>
      </w:pPr>
    </w:p>
    <w:tbl>
      <w:tblPr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5"/>
        <w:gridCol w:w="710"/>
        <w:gridCol w:w="706"/>
        <w:gridCol w:w="1100"/>
      </w:tblGrid>
      <w:tr w:rsidR="00371538" w:rsidRPr="00B60598" w14:paraId="685DC716" w14:textId="77777777" w:rsidTr="00945141">
        <w:trPr>
          <w:trHeight w:val="360"/>
        </w:trPr>
        <w:tc>
          <w:tcPr>
            <w:tcW w:w="8375" w:type="dxa"/>
            <w:shd w:val="clear" w:color="000000" w:fill="1F3864" w:themeFill="accent1" w:themeFillShade="80"/>
            <w:noWrap/>
            <w:vAlign w:val="center"/>
            <w:hideMark/>
          </w:tcPr>
          <w:p w14:paraId="566220BE" w14:textId="77777777" w:rsidR="00371538" w:rsidRPr="00B60598" w:rsidRDefault="00371538" w:rsidP="00945141">
            <w:pPr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60598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Suicide Risk Observation Check List</w:t>
            </w:r>
          </w:p>
        </w:tc>
        <w:tc>
          <w:tcPr>
            <w:tcW w:w="710" w:type="dxa"/>
            <w:shd w:val="clear" w:color="000000" w:fill="1F3864" w:themeFill="accent1" w:themeFillShade="80"/>
            <w:vAlign w:val="center"/>
            <w:hideMark/>
          </w:tcPr>
          <w:p w14:paraId="0D8F0227" w14:textId="126A108A" w:rsidR="00371538" w:rsidRPr="00B60598" w:rsidRDefault="00371538" w:rsidP="00945141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06" w:type="dxa"/>
            <w:shd w:val="clear" w:color="000000" w:fill="1F3864" w:themeFill="accent1" w:themeFillShade="80"/>
            <w:vAlign w:val="center"/>
          </w:tcPr>
          <w:p w14:paraId="119601B7" w14:textId="471BB2D7" w:rsidR="00371538" w:rsidRPr="00B60598" w:rsidRDefault="00371538" w:rsidP="00945141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100" w:type="dxa"/>
            <w:shd w:val="clear" w:color="000000" w:fill="1F3864" w:themeFill="accent1" w:themeFillShade="80"/>
            <w:noWrap/>
            <w:vAlign w:val="center"/>
            <w:hideMark/>
          </w:tcPr>
          <w:p w14:paraId="42523F93" w14:textId="0CA8D007" w:rsidR="00371538" w:rsidRPr="00B60598" w:rsidRDefault="00371538" w:rsidP="00945141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60598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Initial</w:t>
            </w:r>
          </w:p>
        </w:tc>
      </w:tr>
      <w:tr w:rsidR="00371538" w:rsidRPr="00B60598" w14:paraId="2A501FB2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25E09061" w14:textId="77777777" w:rsidR="00371538" w:rsidRPr="00B60598" w:rsidRDefault="00371538" w:rsidP="00945141">
            <w:pPr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bCs/>
                <w:color w:val="000000"/>
                <w:sz w:val="22"/>
                <w:szCs w:val="22"/>
              </w:rPr>
              <w:t>Did we clear the room of all unsafe items? (see list below)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0F90D6" w14:textId="4CF469A6" w:rsidR="00371538" w:rsidRPr="00B60598" w:rsidRDefault="00945141" w:rsidP="00945141">
            <w:pPr>
              <w:jc w:val="center"/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3D077077" w14:textId="44D16B7E" w:rsidR="00371538" w:rsidRPr="00B60598" w:rsidRDefault="00945141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7343E8A" w14:textId="04AD09E6" w:rsidR="00371538" w:rsidRPr="00B60598" w:rsidRDefault="00371538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371538" w:rsidRPr="00B60598" w14:paraId="562C04DA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5EDCAC94" w14:textId="77777777" w:rsidR="00371538" w:rsidRPr="00B60598" w:rsidRDefault="00371538" w:rsidP="00945141">
            <w:pPr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bCs/>
                <w:color w:val="000000"/>
                <w:sz w:val="22"/>
                <w:szCs w:val="22"/>
              </w:rPr>
              <w:t>Did we remove all clothing/jewelry/personal items?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2D59D74" w14:textId="6E7C68E0" w:rsidR="00371538" w:rsidRPr="00B60598" w:rsidRDefault="00945141" w:rsidP="00945141">
            <w:pPr>
              <w:jc w:val="center"/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7B31CD28" w14:textId="3115AB8C" w:rsidR="00371538" w:rsidRPr="00B60598" w:rsidRDefault="00945141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806565C" w14:textId="7D6179B1" w:rsidR="00371538" w:rsidRPr="00B60598" w:rsidRDefault="00371538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371538" w:rsidRPr="00B60598" w14:paraId="0018C7AD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71C2FB94" w14:textId="77777777" w:rsidR="00371538" w:rsidRPr="00B60598" w:rsidRDefault="00371538" w:rsidP="00945141">
            <w:pPr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bCs/>
                <w:color w:val="000000"/>
                <w:sz w:val="22"/>
                <w:szCs w:val="22"/>
              </w:rPr>
              <w:t>Did we assign a competent 1:1 sitter? Do we have plan for sitter breaks?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03A5B8B" w14:textId="35D048A5" w:rsidR="00371538" w:rsidRPr="00B60598" w:rsidRDefault="00945141" w:rsidP="00945141">
            <w:pPr>
              <w:jc w:val="center"/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33CEBDB3" w14:textId="2762ED7B" w:rsidR="00371538" w:rsidRPr="00B60598" w:rsidRDefault="00945141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9D6CA39" w14:textId="1F8683E6" w:rsidR="00371538" w:rsidRPr="00B60598" w:rsidRDefault="00371538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0358D710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</w:tcPr>
          <w:p w14:paraId="3200ECA2" w14:textId="229F5FAA" w:rsidR="001C217F" w:rsidRPr="00B60598" w:rsidRDefault="001C217F" w:rsidP="001C217F">
            <w:pPr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t>Is the</w:t>
            </w:r>
            <w:r w:rsidR="000377C7">
              <w:rPr>
                <w:rFonts w:eastAsia="Times New Roman" w:cs="Arial"/>
                <w:bCs/>
                <w:color w:val="000000"/>
                <w:sz w:val="22"/>
                <w:szCs w:val="22"/>
              </w:rPr>
              <w:t xml:space="preserve"> 1:1</w:t>
            </w: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t xml:space="preserve"> sitter at </w:t>
            </w:r>
            <w:proofErr w:type="spellStart"/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t>arms length</w:t>
            </w:r>
            <w:proofErr w:type="spellEnd"/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t xml:space="preserve"> or </w:t>
            </w:r>
            <w:r w:rsidR="000377C7">
              <w:rPr>
                <w:rFonts w:eastAsia="Times New Roman" w:cs="Arial"/>
                <w:bCs/>
                <w:color w:val="000000"/>
                <w:sz w:val="22"/>
                <w:szCs w:val="22"/>
              </w:rPr>
              <w:t xml:space="preserve">if there is a </w:t>
            </w: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t>reason for keeping the sitter a safer distance, did we document that?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882CC6E" w14:textId="61B8FB9F" w:rsidR="001C217F" w:rsidRDefault="001C217F" w:rsidP="00945141">
            <w:pPr>
              <w:jc w:val="center"/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7CE98008" w14:textId="1099DE41" w:rsidR="001C217F" w:rsidRDefault="001C217F" w:rsidP="00945141">
            <w:pPr>
              <w:jc w:val="center"/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4E1BE93" w14:textId="77777777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496881FE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51B0D897" w14:textId="77777777" w:rsidR="001C217F" w:rsidRPr="00B60598" w:rsidRDefault="001C217F" w:rsidP="00945141">
            <w:pPr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bCs/>
                <w:color w:val="000000"/>
                <w:sz w:val="22"/>
                <w:szCs w:val="22"/>
              </w:rPr>
              <w:t>Did we inform family members of the policies when visiting?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8720129" w14:textId="127FB1BE" w:rsidR="001C217F" w:rsidRPr="00B60598" w:rsidRDefault="001C217F" w:rsidP="00945141">
            <w:pPr>
              <w:jc w:val="center"/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2E3194DD" w14:textId="193D5670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8A33D04" w14:textId="067EC721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45F6CA69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494FC850" w14:textId="7111CE9E" w:rsidR="001C217F" w:rsidRPr="00B60598" w:rsidRDefault="001C217F" w:rsidP="00945141">
            <w:pPr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t>Did we lock all cupb</w:t>
            </w:r>
            <w:r w:rsidRPr="00B60598">
              <w:rPr>
                <w:rFonts w:eastAsia="Times New Roman" w:cs="Arial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t>a</w:t>
            </w:r>
            <w:r w:rsidRPr="00B60598">
              <w:rPr>
                <w:rFonts w:eastAsia="Times New Roman" w:cs="Arial"/>
                <w:bCs/>
                <w:color w:val="000000"/>
                <w:sz w:val="22"/>
                <w:szCs w:val="22"/>
              </w:rPr>
              <w:t>rds in room and close garage door?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4C47324" w14:textId="47D28AA8" w:rsidR="001C217F" w:rsidRPr="00B60598" w:rsidRDefault="001C217F" w:rsidP="00945141">
            <w:pPr>
              <w:jc w:val="center"/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18784CCB" w14:textId="6129B67D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F81E9E5" w14:textId="48A9F5C9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6068448E" w14:textId="77777777" w:rsidTr="005B4C1A">
        <w:trPr>
          <w:trHeight w:val="360"/>
        </w:trPr>
        <w:tc>
          <w:tcPr>
            <w:tcW w:w="83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FFE48" w14:textId="77777777" w:rsidR="001C217F" w:rsidRPr="00B60598" w:rsidRDefault="001C217F" w:rsidP="00945141">
            <w:pPr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bCs/>
                <w:color w:val="000000"/>
                <w:sz w:val="22"/>
                <w:szCs w:val="22"/>
              </w:rPr>
              <w:t>Did we lock all common rooms with identified risks when not occupied by staff?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C55C" w14:textId="731E378E" w:rsidR="001C217F" w:rsidRPr="00B60598" w:rsidRDefault="001C217F" w:rsidP="00945141">
            <w:pPr>
              <w:jc w:val="center"/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1A4572C1" w14:textId="184AD545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0C8C" w14:textId="3B46EDB9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15EB1483" w14:textId="77777777" w:rsidTr="005B4C1A">
        <w:trPr>
          <w:trHeight w:val="360"/>
        </w:trPr>
        <w:tc>
          <w:tcPr>
            <w:tcW w:w="8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BD610" w14:textId="0044A2D3" w:rsidR="001C217F" w:rsidRPr="00B60598" w:rsidRDefault="001C217F" w:rsidP="00945141">
            <w:pPr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t xml:space="preserve">Did we plan to continue the 1:1 when the patient is toileting or at a test or procedure? 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4019FA" w14:textId="3864E5E1" w:rsidR="001C217F" w:rsidRDefault="001C217F" w:rsidP="00945141">
            <w:pPr>
              <w:jc w:val="center"/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4B315074" w14:textId="11D3AA9A" w:rsidR="001C217F" w:rsidRDefault="001C217F" w:rsidP="00945141">
            <w:pPr>
              <w:jc w:val="center"/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E85AAB" w14:textId="77777777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555B06B1" w14:textId="77777777" w:rsidTr="005B4C1A">
        <w:trPr>
          <w:trHeight w:val="360"/>
        </w:trPr>
        <w:tc>
          <w:tcPr>
            <w:tcW w:w="83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D26E" w14:textId="77777777" w:rsidR="001C217F" w:rsidRPr="00B60598" w:rsidRDefault="001C217F" w:rsidP="0094514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8D71" w14:textId="77777777" w:rsidR="001C217F" w:rsidRPr="00B60598" w:rsidRDefault="001C217F" w:rsidP="0094514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vAlign w:val="center"/>
          </w:tcPr>
          <w:p w14:paraId="1B309029" w14:textId="77777777" w:rsidR="001C217F" w:rsidRPr="00B60598" w:rsidRDefault="001C217F" w:rsidP="0094514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0CD5" w14:textId="75500DDB" w:rsidR="001C217F" w:rsidRPr="00B60598" w:rsidRDefault="001C217F" w:rsidP="0094514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1C217F" w:rsidRPr="00B60598" w14:paraId="52AE24CB" w14:textId="77777777" w:rsidTr="00945141">
        <w:trPr>
          <w:trHeight w:val="360"/>
        </w:trPr>
        <w:tc>
          <w:tcPr>
            <w:tcW w:w="8375" w:type="dxa"/>
            <w:shd w:val="clear" w:color="000000" w:fill="1F3864" w:themeFill="accent1" w:themeFillShade="80"/>
            <w:noWrap/>
            <w:vAlign w:val="center"/>
            <w:hideMark/>
          </w:tcPr>
          <w:p w14:paraId="201CA0CD" w14:textId="22F00D55" w:rsidR="001C217F" w:rsidRPr="00B60598" w:rsidRDefault="001C217F" w:rsidP="00945141">
            <w:pPr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Items Removed From R</w:t>
            </w:r>
            <w:r w:rsidRPr="00B60598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 xml:space="preserve">oom 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(</w:t>
            </w:r>
            <w:r w:rsidRPr="00B60598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if not clinically necessary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  <w:r w:rsidRPr="00B60598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10" w:type="dxa"/>
            <w:shd w:val="clear" w:color="000000" w:fill="1F3864" w:themeFill="accent1" w:themeFillShade="80"/>
            <w:vAlign w:val="center"/>
            <w:hideMark/>
          </w:tcPr>
          <w:p w14:paraId="05518C8D" w14:textId="37B7518A" w:rsidR="001C217F" w:rsidRPr="00B60598" w:rsidRDefault="001C217F" w:rsidP="00945141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06" w:type="dxa"/>
            <w:shd w:val="clear" w:color="000000" w:fill="1F3864" w:themeFill="accent1" w:themeFillShade="80"/>
            <w:vAlign w:val="center"/>
          </w:tcPr>
          <w:p w14:paraId="5FB11EFA" w14:textId="0EBFE11F" w:rsidR="001C217F" w:rsidRPr="00B60598" w:rsidRDefault="001C217F" w:rsidP="00945141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1100" w:type="dxa"/>
            <w:shd w:val="clear" w:color="000000" w:fill="1F3864" w:themeFill="accent1" w:themeFillShade="80"/>
            <w:noWrap/>
            <w:vAlign w:val="center"/>
            <w:hideMark/>
          </w:tcPr>
          <w:p w14:paraId="2489B9EB" w14:textId="434161ED" w:rsidR="001C217F" w:rsidRPr="00B60598" w:rsidRDefault="001C217F" w:rsidP="00945141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60598">
              <w:rPr>
                <w:rFonts w:eastAsia="Times New Roman" w:cs="Arial"/>
                <w:b/>
                <w:bCs/>
                <w:color w:val="FFFFFF" w:themeColor="background1"/>
                <w:sz w:val="22"/>
                <w:szCs w:val="22"/>
              </w:rPr>
              <w:t>Initial</w:t>
            </w:r>
          </w:p>
        </w:tc>
      </w:tr>
      <w:tr w:rsidR="001C217F" w:rsidRPr="00B60598" w14:paraId="24670416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7DC650F7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Trash Cans (regular and biohazard)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C1D1009" w14:textId="69462B55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3D32EFAB" w14:textId="09E47536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1FD104C" w14:textId="359B2452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42366589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1F14769E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Gloves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F174ED5" w14:textId="43F959AF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25DA5351" w14:textId="1C71547D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C382D80" w14:textId="2B858588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04BF3498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3BE2111C" w14:textId="39CE822B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O</w:t>
            </w: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to</w:t>
            </w:r>
            <w:r>
              <w:rPr>
                <w:rFonts w:eastAsia="Times New Roman" w:cs="Arial"/>
                <w:color w:val="000000"/>
                <w:sz w:val="22"/>
                <w:szCs w:val="22"/>
              </w:rPr>
              <w:t>scope/O</w:t>
            </w: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phthalmoscope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AB73EEE" w14:textId="4FF26770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7CA1DF6D" w14:textId="42C2F7E8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2F60F8C" w14:textId="5CEE95B5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740055D0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365170AE" w14:textId="24E5371A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O</w:t>
            </w: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toscope attachments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D5C854C" w14:textId="21771DDD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0A5822D0" w14:textId="4CAD5779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1729665" w14:textId="2F321C89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2B28D4EC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4BE90473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Thermometer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55C7B3B" w14:textId="71C16985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0CC69667" w14:textId="31018EC8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7F05CE8" w14:textId="5C0D4713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3932BB05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587D34C1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Emesis Bags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65DB3D8" w14:textId="23FA0309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2ED5919C" w14:textId="23CF4F9F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3C9363D" w14:textId="53AD3656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6785F576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6A3D8821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Respiratory Basket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59C479B" w14:textId="49534384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743A90F4" w14:textId="632E4CBE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773FB8B" w14:textId="26CD3E57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3CBA80E0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19269446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proofErr w:type="spellStart"/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Ambubags</w:t>
            </w:r>
            <w:proofErr w:type="spellEnd"/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8130430" w14:textId="1A51F13A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466949C0" w14:textId="024307E5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C949F93" w14:textId="09F539AB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0AFC4127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59EEED3C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Suction wall mount, tubing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E100B29" w14:textId="54A0027B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204373DA" w14:textId="60927AC3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889011C" w14:textId="0D8A758A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4A46AED7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0A5C2E91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Oxygen/Air flow meters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D732966" w14:textId="198BFC4E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24BFA5AB" w14:textId="2A5B0B16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607F4CA" w14:textId="1150DA5F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0D60CADF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14AE568F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Call light cord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F3B675D" w14:textId="7F459F84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1B2CCD70" w14:textId="2D058BD5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4F95C90" w14:textId="633614D4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3C607A43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55537639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Tongue Depressor/Cotton Swab Holder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DEB3ECC" w14:textId="48D22E0A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329A33B7" w14:textId="423D104C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4D50CFF" w14:textId="5D15A36C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368CC032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5C3F3E32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Cleaning wipes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141E68D" w14:textId="3BA70535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0FFA9571" w14:textId="117F94AE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8364F4A" w14:textId="701ACC83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3A01070D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50B61C33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Kidney basins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564A8CA" w14:textId="77E5377C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13E16A80" w14:textId="2F8E774D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1AC4C8A" w14:textId="4D44A114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45D71F8D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54784B0C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Check for oxygen tank on cart and remove if present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5E3F695" w14:textId="07839261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4EA79CC7" w14:textId="5D9338B3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5778932" w14:textId="40ED22C8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4B9AFE0F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68E23CA3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Linen Hamper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A3D1FF1" w14:textId="73F32455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315613BE" w14:textId="51C5D401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5FF3B84" w14:textId="3C18D8DB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4B7C5F54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14116DC1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Chairs/stools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BAC3297" w14:textId="5D25D189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0F46987D" w14:textId="0EE44F23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81DD4E0" w14:textId="71A16B21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7EDAC13E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7D61FE11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IV pump and pole (IV pole on bed if removable)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5CC93D" w14:textId="67BCA770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25C6B64D" w14:textId="4B705698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9A0F4C4" w14:textId="506F96EF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42007DAC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293450A6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Monitor modules and cords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706C426" w14:textId="2FB6D611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36345BBB" w14:textId="143F23A5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99FC976" w14:textId="2822F6AA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3A77C981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27E2061A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Manual blood pressure cuff and holder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510EC63" w14:textId="0EFBEE2E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24512026" w14:textId="71ED0BDC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5495CBF" w14:textId="039301DB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C217F" w:rsidRPr="00B60598" w14:paraId="39398286" w14:textId="77777777" w:rsidTr="00945141">
        <w:trPr>
          <w:trHeight w:val="360"/>
        </w:trPr>
        <w:tc>
          <w:tcPr>
            <w:tcW w:w="8375" w:type="dxa"/>
            <w:shd w:val="clear" w:color="auto" w:fill="auto"/>
            <w:noWrap/>
            <w:vAlign w:val="center"/>
            <w:hideMark/>
          </w:tcPr>
          <w:p w14:paraId="207A2398" w14:textId="77777777" w:rsidR="001C217F" w:rsidRPr="00B60598" w:rsidRDefault="001C217F" w:rsidP="00945141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B60598">
              <w:rPr>
                <w:rFonts w:eastAsia="Times New Roman" w:cs="Arial"/>
                <w:color w:val="000000"/>
                <w:sz w:val="22"/>
                <w:szCs w:val="22"/>
              </w:rPr>
              <w:t>Over bed table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8B44DDF" w14:textId="2DECFD1F" w:rsidR="001C217F" w:rsidRPr="00B60598" w:rsidRDefault="001C217F" w:rsidP="00945141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706" w:type="dxa"/>
            <w:vAlign w:val="center"/>
          </w:tcPr>
          <w:p w14:paraId="766F31CC" w14:textId="77B74E06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bCs/>
                <w:color w:val="000000"/>
                <w:sz w:val="22"/>
                <w:szCs w:val="22"/>
              </w:rPr>
              <w:sym w:font="Wingdings" w:char="F071"/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81C1AB7" w14:textId="5113E9BA" w:rsidR="001C217F" w:rsidRPr="00B60598" w:rsidRDefault="001C217F" w:rsidP="00945141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880B44B" w14:textId="77777777" w:rsidR="0012356B" w:rsidRPr="0012356B" w:rsidRDefault="0012356B">
      <w:pPr>
        <w:rPr>
          <w:sz w:val="22"/>
          <w:szCs w:val="22"/>
        </w:rPr>
      </w:pPr>
    </w:p>
    <w:sectPr w:rsidR="0012356B" w:rsidRPr="0012356B" w:rsidSect="001235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262F" w14:textId="77777777" w:rsidR="00326917" w:rsidRDefault="00326917" w:rsidP="00F0249A">
      <w:r>
        <w:separator/>
      </w:r>
    </w:p>
  </w:endnote>
  <w:endnote w:type="continuationSeparator" w:id="0">
    <w:p w14:paraId="65D91FE0" w14:textId="77777777" w:rsidR="00326917" w:rsidRDefault="00326917" w:rsidP="00F0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F131" w14:textId="77777777" w:rsidR="00F0249A" w:rsidRDefault="00F0249A" w:rsidP="00AF1F1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91AA2" w14:textId="77777777" w:rsidR="00F0249A" w:rsidRDefault="00F0249A" w:rsidP="00F024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87C3" w14:textId="77777777" w:rsidR="00A1583B" w:rsidRDefault="00A1583B" w:rsidP="00A1583B">
    <w:pPr>
      <w:pStyle w:val="Footer"/>
      <w:framePr w:w="2250" w:wrap="none" w:vAnchor="text" w:hAnchor="page" w:x="9126" w:y="2"/>
      <w:tabs>
        <w:tab w:val="clear" w:pos="4680"/>
      </w:tabs>
      <w:jc w:val="right"/>
      <w:rPr>
        <w:rFonts w:ascii="Perpetua Titling MT" w:hAnsi="Perpetua Titling MT"/>
        <w:color w:val="7F7F7F"/>
        <w:sz w:val="18"/>
        <w:szCs w:val="18"/>
      </w:rPr>
    </w:pPr>
    <w:r>
      <w:rPr>
        <w:rFonts w:ascii="Perpetua Titling MT" w:hAnsi="Perpetua Titling MT"/>
        <w:color w:val="7F7F7F"/>
        <w:sz w:val="18"/>
        <w:szCs w:val="18"/>
      </w:rPr>
      <w:t xml:space="preserve">Page </w:t>
    </w:r>
    <w:r>
      <w:rPr>
        <w:rFonts w:ascii="Perpetua Titling MT" w:hAnsi="Perpetua Titling MT"/>
        <w:color w:val="7F7F7F"/>
        <w:sz w:val="18"/>
        <w:szCs w:val="18"/>
      </w:rPr>
      <w:fldChar w:fldCharType="begin"/>
    </w:r>
    <w:r>
      <w:rPr>
        <w:rFonts w:ascii="Perpetua Titling MT" w:hAnsi="Perpetua Titling MT"/>
        <w:color w:val="7F7F7F"/>
        <w:sz w:val="18"/>
        <w:szCs w:val="18"/>
      </w:rPr>
      <w:instrText xml:space="preserve"> PAGE </w:instrText>
    </w:r>
    <w:r>
      <w:rPr>
        <w:rFonts w:ascii="Perpetua Titling MT" w:hAnsi="Perpetua Titling MT"/>
        <w:color w:val="7F7F7F"/>
        <w:sz w:val="18"/>
        <w:szCs w:val="18"/>
      </w:rPr>
      <w:fldChar w:fldCharType="separate"/>
    </w:r>
    <w:r>
      <w:rPr>
        <w:rFonts w:ascii="Perpetua Titling MT" w:hAnsi="Perpetua Titling MT"/>
        <w:color w:val="7F7F7F"/>
        <w:sz w:val="18"/>
        <w:szCs w:val="18"/>
      </w:rPr>
      <w:t>1</w:t>
    </w:r>
    <w:r>
      <w:rPr>
        <w:rFonts w:ascii="Perpetua Titling MT" w:hAnsi="Perpetua Titling MT"/>
        <w:color w:val="7F7F7F"/>
        <w:sz w:val="18"/>
        <w:szCs w:val="18"/>
      </w:rPr>
      <w:fldChar w:fldCharType="end"/>
    </w:r>
    <w:r>
      <w:rPr>
        <w:rFonts w:ascii="Perpetua Titling MT" w:hAnsi="Perpetua Titling MT"/>
        <w:color w:val="7F7F7F"/>
        <w:sz w:val="18"/>
        <w:szCs w:val="18"/>
      </w:rPr>
      <w:t xml:space="preserve"> of </w:t>
    </w:r>
    <w:r>
      <w:rPr>
        <w:rFonts w:ascii="Perpetua Titling MT" w:hAnsi="Perpetua Titling MT"/>
        <w:color w:val="7F7F7F"/>
        <w:sz w:val="18"/>
        <w:szCs w:val="18"/>
      </w:rPr>
      <w:fldChar w:fldCharType="begin"/>
    </w:r>
    <w:r>
      <w:rPr>
        <w:rFonts w:ascii="Perpetua Titling MT" w:hAnsi="Perpetua Titling MT"/>
        <w:color w:val="7F7F7F"/>
        <w:sz w:val="18"/>
        <w:szCs w:val="18"/>
      </w:rPr>
      <w:instrText xml:space="preserve"> NUMPAGES </w:instrText>
    </w:r>
    <w:r>
      <w:rPr>
        <w:rFonts w:ascii="Perpetua Titling MT" w:hAnsi="Perpetua Titling MT"/>
        <w:color w:val="7F7F7F"/>
        <w:sz w:val="18"/>
        <w:szCs w:val="18"/>
      </w:rPr>
      <w:fldChar w:fldCharType="separate"/>
    </w:r>
    <w:r>
      <w:rPr>
        <w:rFonts w:ascii="Perpetua Titling MT" w:hAnsi="Perpetua Titling MT"/>
        <w:color w:val="7F7F7F"/>
        <w:sz w:val="18"/>
        <w:szCs w:val="18"/>
      </w:rPr>
      <w:t>2</w:t>
    </w:r>
    <w:r>
      <w:rPr>
        <w:rFonts w:ascii="Perpetua Titling MT" w:hAnsi="Perpetua Titling MT"/>
        <w:color w:val="7F7F7F"/>
        <w:sz w:val="18"/>
        <w:szCs w:val="18"/>
      </w:rPr>
      <w:fldChar w:fldCharType="end"/>
    </w:r>
  </w:p>
  <w:p w14:paraId="07A50C12" w14:textId="202D9E41" w:rsidR="000B4974" w:rsidRPr="00A1583B" w:rsidRDefault="00A1583B" w:rsidP="00A1583B">
    <w:pPr>
      <w:pStyle w:val="Footer"/>
      <w:tabs>
        <w:tab w:val="clear" w:pos="4680"/>
        <w:tab w:val="center" w:pos="5400"/>
      </w:tabs>
      <w:rPr>
        <w:rFonts w:ascii="Perpetua Titling MT" w:hAnsi="Perpetua Titling MT"/>
        <w:color w:val="7F7F7F"/>
        <w:szCs w:val="18"/>
      </w:rPr>
    </w:pPr>
    <w:r>
      <w:rPr>
        <w:rFonts w:ascii="Perpetua Titling MT" w:hAnsi="Perpetua Titling MT"/>
        <w:color w:val="7F7F7F"/>
        <w:sz w:val="18"/>
        <w:szCs w:val="18"/>
      </w:rPr>
      <w:t>PATTONHC.COM</w:t>
    </w:r>
    <w:r>
      <w:rPr>
        <w:rFonts w:ascii="Perpetua Titling MT" w:hAnsi="Perpetua Titling MT"/>
        <w:color w:val="7F7F7F"/>
        <w:sz w:val="18"/>
        <w:szCs w:val="18"/>
      </w:rPr>
      <w:tab/>
      <w:t>(888) PHC-INC1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4475" w14:textId="77777777" w:rsidR="00A1583B" w:rsidRDefault="00A15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D401" w14:textId="77777777" w:rsidR="00326917" w:rsidRDefault="00326917" w:rsidP="00F0249A">
      <w:r>
        <w:separator/>
      </w:r>
    </w:p>
  </w:footnote>
  <w:footnote w:type="continuationSeparator" w:id="0">
    <w:p w14:paraId="015C19FE" w14:textId="77777777" w:rsidR="00326917" w:rsidRDefault="00326917" w:rsidP="00F0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365A" w14:textId="77777777" w:rsidR="00A1583B" w:rsidRDefault="00A15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1041" w14:textId="77777777" w:rsidR="00A1583B" w:rsidRDefault="00A15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1B23" w14:textId="77777777" w:rsidR="00A1583B" w:rsidRDefault="00A158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598"/>
    <w:rsid w:val="000377C7"/>
    <w:rsid w:val="000B4974"/>
    <w:rsid w:val="000C6C8E"/>
    <w:rsid w:val="000E55FA"/>
    <w:rsid w:val="00122D21"/>
    <w:rsid w:val="0012356B"/>
    <w:rsid w:val="001C217F"/>
    <w:rsid w:val="00216C8D"/>
    <w:rsid w:val="00326917"/>
    <w:rsid w:val="003501E2"/>
    <w:rsid w:val="00371538"/>
    <w:rsid w:val="00416A00"/>
    <w:rsid w:val="00551859"/>
    <w:rsid w:val="005B4C1A"/>
    <w:rsid w:val="006318E9"/>
    <w:rsid w:val="00684A0F"/>
    <w:rsid w:val="006B1234"/>
    <w:rsid w:val="006F680F"/>
    <w:rsid w:val="008B7DBB"/>
    <w:rsid w:val="009106BA"/>
    <w:rsid w:val="00945141"/>
    <w:rsid w:val="00A1583B"/>
    <w:rsid w:val="00A63B6E"/>
    <w:rsid w:val="00B60598"/>
    <w:rsid w:val="00C6727C"/>
    <w:rsid w:val="00CC5AF3"/>
    <w:rsid w:val="00DA5DC2"/>
    <w:rsid w:val="00E00E84"/>
    <w:rsid w:val="00E421FD"/>
    <w:rsid w:val="00EE59F0"/>
    <w:rsid w:val="00F0249A"/>
    <w:rsid w:val="00FA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0BF8A22"/>
  <w14:defaultImageDpi w14:val="32767"/>
  <w15:docId w15:val="{37793C67-1C9A-004F-B110-BF19B5DB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Helvetica Neue Light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49A"/>
  </w:style>
  <w:style w:type="paragraph" w:styleId="Footer">
    <w:name w:val="footer"/>
    <w:basedOn w:val="Normal"/>
    <w:link w:val="FooterChar"/>
    <w:uiPriority w:val="99"/>
    <w:unhideWhenUsed/>
    <w:rsid w:val="00F02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49A"/>
  </w:style>
  <w:style w:type="character" w:styleId="PageNumber">
    <w:name w:val="page number"/>
    <w:basedOn w:val="DefaultParagraphFont"/>
    <w:uiPriority w:val="99"/>
    <w:semiHidden/>
    <w:unhideWhenUsed/>
    <w:rsid w:val="00F0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CE90C-F0D6-48B8-90D7-CC41E0B42FAB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9702FB66-EB12-408D-AA73-90EECDE63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4C670-FF0F-4098-828C-EB953A8B0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PHC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 Finken</cp:lastModifiedBy>
  <cp:revision>11</cp:revision>
  <dcterms:created xsi:type="dcterms:W3CDTF">2017-07-12T13:15:00Z</dcterms:created>
  <dcterms:modified xsi:type="dcterms:W3CDTF">2025-02-12T22:16:00Z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