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10"/>
        <w:gridCol w:w="270"/>
        <w:gridCol w:w="90"/>
        <w:gridCol w:w="1350"/>
        <w:gridCol w:w="990"/>
        <w:gridCol w:w="4860"/>
      </w:tblGrid>
      <w:tr w:rsidR="008317FA" w:rsidRPr="008317FA" w14:paraId="3AFA0D3A" w14:textId="77777777" w:rsidTr="00846F0F">
        <w:trPr>
          <w:gridAfter w:val="1"/>
          <w:wAfter w:w="4860" w:type="dxa"/>
          <w:trHeight w:val="432"/>
        </w:trPr>
        <w:tc>
          <w:tcPr>
            <w:tcW w:w="2610" w:type="dxa"/>
            <w:tcBorders>
              <w:top w:val="nil"/>
              <w:left w:val="nil"/>
              <w:bottom w:val="nil"/>
              <w:right w:val="nil"/>
            </w:tcBorders>
            <w:tcMar>
              <w:left w:w="0" w:type="dxa"/>
              <w:right w:w="0" w:type="dxa"/>
            </w:tcMar>
            <w:vAlign w:val="bottom"/>
          </w:tcPr>
          <w:p w14:paraId="47A695C8" w14:textId="23ECB39B" w:rsidR="008317FA" w:rsidRPr="008317FA" w:rsidRDefault="008317FA" w:rsidP="008317FA">
            <w:pPr>
              <w:rPr>
                <w:rFonts w:ascii="Arial" w:hAnsi="Arial" w:cs="Arial"/>
                <w:b/>
                <w:bCs/>
              </w:rPr>
            </w:pPr>
            <w:r w:rsidRPr="008317FA">
              <w:rPr>
                <w:rFonts w:ascii="Arial" w:hAnsi="Arial" w:cs="Arial"/>
                <w:b/>
                <w:bCs/>
              </w:rPr>
              <w:t>Date Checklist Reviewed</w:t>
            </w:r>
          </w:p>
        </w:tc>
        <w:tc>
          <w:tcPr>
            <w:tcW w:w="2700" w:type="dxa"/>
            <w:gridSpan w:val="4"/>
            <w:tcBorders>
              <w:top w:val="nil"/>
              <w:left w:val="nil"/>
              <w:right w:val="nil"/>
            </w:tcBorders>
            <w:tcMar>
              <w:left w:w="43" w:type="dxa"/>
              <w:right w:w="0" w:type="dxa"/>
            </w:tcMar>
            <w:vAlign w:val="bottom"/>
          </w:tcPr>
          <w:p w14:paraId="5CCCE1AA" w14:textId="20C5E942" w:rsidR="008317FA" w:rsidRPr="008317FA" w:rsidRDefault="008317FA" w:rsidP="008317FA">
            <w:pPr>
              <w:rPr>
                <w:rFonts w:ascii="Arial" w:hAnsi="Arial" w:cs="Arial"/>
              </w:rPr>
            </w:pPr>
          </w:p>
        </w:tc>
      </w:tr>
      <w:tr w:rsidR="008317FA" w:rsidRPr="008317FA" w14:paraId="1FB7FD77" w14:textId="77777777" w:rsidTr="009F7311">
        <w:trPr>
          <w:trHeight w:val="360"/>
        </w:trPr>
        <w:tc>
          <w:tcPr>
            <w:tcW w:w="2880" w:type="dxa"/>
            <w:gridSpan w:val="2"/>
            <w:tcBorders>
              <w:top w:val="nil"/>
              <w:left w:val="nil"/>
              <w:bottom w:val="nil"/>
              <w:right w:val="nil"/>
            </w:tcBorders>
            <w:tcMar>
              <w:left w:w="0" w:type="dxa"/>
              <w:right w:w="0" w:type="dxa"/>
            </w:tcMar>
            <w:vAlign w:val="bottom"/>
          </w:tcPr>
          <w:p w14:paraId="25DA3513" w14:textId="4776A4E7" w:rsidR="008317FA" w:rsidRPr="008317FA" w:rsidRDefault="008317FA" w:rsidP="008317FA">
            <w:pPr>
              <w:rPr>
                <w:rFonts w:ascii="Arial" w:hAnsi="Arial" w:cs="Arial"/>
                <w:b/>
                <w:bCs/>
              </w:rPr>
            </w:pPr>
            <w:r w:rsidRPr="008317FA">
              <w:rPr>
                <w:rFonts w:ascii="Arial" w:hAnsi="Arial" w:cs="Arial"/>
                <w:b/>
                <w:bCs/>
              </w:rPr>
              <w:t>Type of Contracted Service</w:t>
            </w:r>
          </w:p>
        </w:tc>
        <w:tc>
          <w:tcPr>
            <w:tcW w:w="7290" w:type="dxa"/>
            <w:gridSpan w:val="4"/>
            <w:tcBorders>
              <w:top w:val="nil"/>
              <w:left w:val="nil"/>
              <w:right w:val="nil"/>
            </w:tcBorders>
            <w:tcMar>
              <w:left w:w="43" w:type="dxa"/>
              <w:right w:w="0" w:type="dxa"/>
            </w:tcMar>
            <w:vAlign w:val="bottom"/>
          </w:tcPr>
          <w:p w14:paraId="3F32ECEC" w14:textId="77777777" w:rsidR="008317FA" w:rsidRPr="008317FA" w:rsidRDefault="008317FA" w:rsidP="008317FA">
            <w:pPr>
              <w:rPr>
                <w:rFonts w:ascii="Arial" w:hAnsi="Arial" w:cs="Arial"/>
              </w:rPr>
            </w:pPr>
          </w:p>
        </w:tc>
      </w:tr>
      <w:tr w:rsidR="008317FA" w:rsidRPr="008317FA" w14:paraId="04923051" w14:textId="77777777" w:rsidTr="009F7311">
        <w:trPr>
          <w:trHeight w:val="360"/>
        </w:trPr>
        <w:tc>
          <w:tcPr>
            <w:tcW w:w="4320" w:type="dxa"/>
            <w:gridSpan w:val="4"/>
            <w:tcBorders>
              <w:top w:val="nil"/>
              <w:left w:val="nil"/>
              <w:bottom w:val="nil"/>
              <w:right w:val="nil"/>
            </w:tcBorders>
            <w:tcMar>
              <w:left w:w="0" w:type="dxa"/>
              <w:right w:w="0" w:type="dxa"/>
            </w:tcMar>
            <w:vAlign w:val="bottom"/>
          </w:tcPr>
          <w:p w14:paraId="70838F00" w14:textId="5D2A1CFE" w:rsidR="008317FA" w:rsidRPr="008317FA" w:rsidRDefault="008317FA" w:rsidP="008317FA">
            <w:pPr>
              <w:rPr>
                <w:rFonts w:ascii="Arial" w:hAnsi="Arial" w:cs="Arial"/>
                <w:b/>
                <w:bCs/>
              </w:rPr>
            </w:pPr>
            <w:r w:rsidRPr="008317FA">
              <w:rPr>
                <w:rFonts w:ascii="Arial" w:hAnsi="Arial" w:cs="Arial"/>
                <w:b/>
                <w:bCs/>
              </w:rPr>
              <w:t>Individual Identified to Oversee Contract</w:t>
            </w:r>
          </w:p>
        </w:tc>
        <w:tc>
          <w:tcPr>
            <w:tcW w:w="5850" w:type="dxa"/>
            <w:gridSpan w:val="2"/>
            <w:tcBorders>
              <w:left w:val="nil"/>
              <w:right w:val="nil"/>
            </w:tcBorders>
            <w:tcMar>
              <w:left w:w="43" w:type="dxa"/>
              <w:right w:w="0" w:type="dxa"/>
            </w:tcMar>
            <w:vAlign w:val="bottom"/>
          </w:tcPr>
          <w:p w14:paraId="0211EBDD" w14:textId="77777777" w:rsidR="008317FA" w:rsidRPr="008317FA" w:rsidRDefault="008317FA" w:rsidP="008317FA">
            <w:pPr>
              <w:rPr>
                <w:rFonts w:ascii="Arial" w:hAnsi="Arial" w:cs="Arial"/>
              </w:rPr>
            </w:pPr>
          </w:p>
        </w:tc>
      </w:tr>
      <w:tr w:rsidR="008317FA" w:rsidRPr="008317FA" w14:paraId="6781F07B" w14:textId="77777777" w:rsidTr="009F7311">
        <w:trPr>
          <w:trHeight w:val="360"/>
        </w:trPr>
        <w:tc>
          <w:tcPr>
            <w:tcW w:w="2970" w:type="dxa"/>
            <w:gridSpan w:val="3"/>
            <w:tcBorders>
              <w:top w:val="nil"/>
              <w:left w:val="nil"/>
              <w:bottom w:val="nil"/>
              <w:right w:val="nil"/>
            </w:tcBorders>
            <w:tcMar>
              <w:left w:w="0" w:type="dxa"/>
              <w:right w:w="0" w:type="dxa"/>
            </w:tcMar>
            <w:vAlign w:val="bottom"/>
          </w:tcPr>
          <w:p w14:paraId="77543B49" w14:textId="4002E779" w:rsidR="008317FA" w:rsidRPr="008317FA" w:rsidRDefault="008317FA" w:rsidP="008317FA">
            <w:pPr>
              <w:rPr>
                <w:rFonts w:ascii="Arial" w:hAnsi="Arial" w:cs="Arial"/>
                <w:b/>
                <w:bCs/>
              </w:rPr>
            </w:pPr>
            <w:r w:rsidRPr="008317FA">
              <w:rPr>
                <w:rFonts w:ascii="Arial" w:hAnsi="Arial" w:cs="Arial"/>
                <w:b/>
                <w:bCs/>
              </w:rPr>
              <w:t>Duration of Contract (Dates)</w:t>
            </w:r>
          </w:p>
        </w:tc>
        <w:tc>
          <w:tcPr>
            <w:tcW w:w="7200" w:type="dxa"/>
            <w:gridSpan w:val="3"/>
            <w:tcBorders>
              <w:top w:val="nil"/>
              <w:left w:val="nil"/>
              <w:right w:val="nil"/>
            </w:tcBorders>
            <w:tcMar>
              <w:left w:w="43" w:type="dxa"/>
              <w:right w:w="0" w:type="dxa"/>
            </w:tcMar>
            <w:vAlign w:val="bottom"/>
          </w:tcPr>
          <w:p w14:paraId="757368A1" w14:textId="77777777" w:rsidR="008317FA" w:rsidRPr="008317FA" w:rsidRDefault="008317FA" w:rsidP="008317FA">
            <w:pPr>
              <w:rPr>
                <w:rFonts w:ascii="Arial" w:hAnsi="Arial" w:cs="Arial"/>
              </w:rPr>
            </w:pPr>
          </w:p>
        </w:tc>
      </w:tr>
    </w:tbl>
    <w:p w14:paraId="1E470DF2" w14:textId="77777777" w:rsidR="008317FA" w:rsidRPr="008317FA" w:rsidRDefault="008317FA">
      <w:pPr>
        <w:rPr>
          <w:rFonts w:ascii="Arial" w:hAnsi="Arial" w:cs="Arial"/>
        </w:rPr>
      </w:pPr>
    </w:p>
    <w:p w14:paraId="31B7928C" w14:textId="77777777" w:rsidR="008317FA" w:rsidRPr="008317FA" w:rsidRDefault="008317FA">
      <w:pPr>
        <w:rPr>
          <w:rFonts w:ascii="Arial" w:hAnsi="Arial" w:cs="Arial"/>
        </w:rPr>
      </w:pPr>
    </w:p>
    <w:tbl>
      <w:tblPr>
        <w:tblW w:w="10885" w:type="dxa"/>
        <w:tblBorders>
          <w:top w:val="single" w:sz="4" w:space="0" w:color="auto"/>
          <w:bottom w:val="single" w:sz="4" w:space="0" w:color="000000"/>
          <w:insideH w:val="single" w:sz="4" w:space="0" w:color="000000"/>
          <w:insideV w:val="single" w:sz="4" w:space="0" w:color="D9D9D9" w:themeColor="background1" w:themeShade="D9"/>
        </w:tblBorders>
        <w:tblLayout w:type="fixed"/>
        <w:tblLook w:val="04A0" w:firstRow="1" w:lastRow="0" w:firstColumn="1" w:lastColumn="0" w:noHBand="0" w:noVBand="1"/>
      </w:tblPr>
      <w:tblGrid>
        <w:gridCol w:w="5615"/>
        <w:gridCol w:w="705"/>
        <w:gridCol w:w="633"/>
        <w:gridCol w:w="3932"/>
      </w:tblGrid>
      <w:tr w:rsidR="008317FA" w:rsidRPr="000E1E24" w14:paraId="185F7030" w14:textId="77777777" w:rsidTr="00602B45">
        <w:trPr>
          <w:trHeight w:val="20"/>
        </w:trPr>
        <w:tc>
          <w:tcPr>
            <w:tcW w:w="5615" w:type="dxa"/>
            <w:shd w:val="clear" w:color="auto" w:fill="D9D9D9" w:themeFill="background1" w:themeFillShade="D9"/>
            <w:vAlign w:val="center"/>
          </w:tcPr>
          <w:p w14:paraId="279B2E9C" w14:textId="77777777" w:rsidR="008317FA" w:rsidRPr="000E1E24" w:rsidRDefault="008317FA" w:rsidP="007A390E">
            <w:pPr>
              <w:pStyle w:val="NoSpacing"/>
              <w:jc w:val="center"/>
              <w:rPr>
                <w:rFonts w:ascii="Arial" w:hAnsi="Arial" w:cs="Arial"/>
                <w:b/>
              </w:rPr>
            </w:pPr>
            <w:r w:rsidRPr="000E1E24">
              <w:rPr>
                <w:rFonts w:ascii="Arial" w:hAnsi="Arial" w:cs="Arial"/>
                <w:b/>
              </w:rPr>
              <w:t>Leadership Standards for Contracted Services</w:t>
            </w:r>
          </w:p>
        </w:tc>
        <w:tc>
          <w:tcPr>
            <w:tcW w:w="705" w:type="dxa"/>
            <w:shd w:val="clear" w:color="auto" w:fill="D9D9D9" w:themeFill="background1" w:themeFillShade="D9"/>
            <w:vAlign w:val="center"/>
          </w:tcPr>
          <w:p w14:paraId="0757D0BF" w14:textId="77777777" w:rsidR="008317FA" w:rsidRPr="000E1E24" w:rsidRDefault="008317FA" w:rsidP="007A390E">
            <w:pPr>
              <w:pStyle w:val="NoSpacing"/>
              <w:jc w:val="center"/>
              <w:rPr>
                <w:rFonts w:ascii="Arial" w:hAnsi="Arial" w:cs="Arial"/>
                <w:b/>
              </w:rPr>
            </w:pPr>
            <w:r w:rsidRPr="000E1E24">
              <w:rPr>
                <w:rFonts w:ascii="Arial" w:hAnsi="Arial" w:cs="Arial"/>
                <w:b/>
              </w:rPr>
              <w:t>Met</w:t>
            </w:r>
          </w:p>
        </w:tc>
        <w:tc>
          <w:tcPr>
            <w:tcW w:w="633" w:type="dxa"/>
            <w:shd w:val="clear" w:color="auto" w:fill="D9D9D9" w:themeFill="background1" w:themeFillShade="D9"/>
            <w:vAlign w:val="center"/>
          </w:tcPr>
          <w:p w14:paraId="4EEFDA18" w14:textId="77777777" w:rsidR="008317FA" w:rsidRPr="000E1E24" w:rsidRDefault="008317FA" w:rsidP="007A390E">
            <w:pPr>
              <w:pStyle w:val="NoSpacing"/>
              <w:jc w:val="center"/>
              <w:rPr>
                <w:rFonts w:ascii="Arial" w:hAnsi="Arial" w:cs="Arial"/>
                <w:b/>
              </w:rPr>
            </w:pPr>
            <w:r w:rsidRPr="000E1E24">
              <w:rPr>
                <w:rFonts w:ascii="Arial" w:hAnsi="Arial" w:cs="Arial"/>
                <w:b/>
              </w:rPr>
              <w:t>Not Met</w:t>
            </w:r>
          </w:p>
        </w:tc>
        <w:tc>
          <w:tcPr>
            <w:tcW w:w="3932" w:type="dxa"/>
            <w:shd w:val="clear" w:color="auto" w:fill="D9D9D9" w:themeFill="background1" w:themeFillShade="D9"/>
            <w:vAlign w:val="center"/>
          </w:tcPr>
          <w:p w14:paraId="628EB916" w14:textId="77777777" w:rsidR="008317FA" w:rsidRPr="000E1E24" w:rsidRDefault="008317FA" w:rsidP="007A390E">
            <w:pPr>
              <w:pStyle w:val="NoSpacing"/>
              <w:jc w:val="center"/>
              <w:rPr>
                <w:rFonts w:ascii="Arial" w:hAnsi="Arial" w:cs="Arial"/>
                <w:b/>
              </w:rPr>
            </w:pPr>
            <w:r w:rsidRPr="000E1E24">
              <w:rPr>
                <w:rFonts w:ascii="Arial" w:hAnsi="Arial" w:cs="Arial"/>
                <w:b/>
              </w:rPr>
              <w:t>Strategies for Compliance</w:t>
            </w:r>
          </w:p>
        </w:tc>
      </w:tr>
      <w:tr w:rsidR="008317FA" w:rsidRPr="000E1E24" w14:paraId="5FF5F488" w14:textId="77777777" w:rsidTr="00602B45">
        <w:trPr>
          <w:trHeight w:val="20"/>
        </w:trPr>
        <w:tc>
          <w:tcPr>
            <w:tcW w:w="5615" w:type="dxa"/>
            <w:shd w:val="clear" w:color="auto" w:fill="D9D9D9" w:themeFill="background1" w:themeFillShade="D9"/>
          </w:tcPr>
          <w:p w14:paraId="205FAA32" w14:textId="77777777" w:rsidR="008317FA" w:rsidRPr="000E1E24" w:rsidRDefault="008317FA" w:rsidP="007A390E">
            <w:pPr>
              <w:pStyle w:val="NoSpacing"/>
              <w:rPr>
                <w:rFonts w:ascii="Arial" w:hAnsi="Arial" w:cs="Arial"/>
                <w:b/>
              </w:rPr>
            </w:pPr>
            <w:r w:rsidRPr="000E1E24">
              <w:rPr>
                <w:rFonts w:ascii="Arial" w:hAnsi="Arial" w:cs="Arial"/>
                <w:b/>
              </w:rPr>
              <w:t xml:space="preserve">Leadership: LD.04.03.09 </w:t>
            </w:r>
          </w:p>
        </w:tc>
        <w:tc>
          <w:tcPr>
            <w:tcW w:w="705" w:type="dxa"/>
            <w:shd w:val="clear" w:color="auto" w:fill="D9D9D9" w:themeFill="background1" w:themeFillShade="D9"/>
          </w:tcPr>
          <w:p w14:paraId="111101F4" w14:textId="77777777" w:rsidR="008317FA" w:rsidRPr="000E1E24" w:rsidRDefault="008317FA" w:rsidP="007A390E">
            <w:pPr>
              <w:pStyle w:val="NoSpacing"/>
              <w:rPr>
                <w:rFonts w:ascii="Arial" w:hAnsi="Arial" w:cs="Arial"/>
                <w:b/>
              </w:rPr>
            </w:pPr>
          </w:p>
        </w:tc>
        <w:tc>
          <w:tcPr>
            <w:tcW w:w="633" w:type="dxa"/>
            <w:shd w:val="clear" w:color="auto" w:fill="D9D9D9" w:themeFill="background1" w:themeFillShade="D9"/>
          </w:tcPr>
          <w:p w14:paraId="5484B38C" w14:textId="77777777" w:rsidR="008317FA" w:rsidRPr="000E1E24" w:rsidRDefault="008317FA" w:rsidP="007A390E">
            <w:pPr>
              <w:pStyle w:val="NoSpacing"/>
              <w:rPr>
                <w:rFonts w:ascii="Arial" w:hAnsi="Arial" w:cs="Arial"/>
                <w:b/>
              </w:rPr>
            </w:pPr>
          </w:p>
        </w:tc>
        <w:tc>
          <w:tcPr>
            <w:tcW w:w="3932" w:type="dxa"/>
            <w:shd w:val="clear" w:color="auto" w:fill="D9D9D9" w:themeFill="background1" w:themeFillShade="D9"/>
          </w:tcPr>
          <w:p w14:paraId="01E8EDC3" w14:textId="77777777" w:rsidR="008317FA" w:rsidRPr="000E1E24" w:rsidRDefault="008317FA" w:rsidP="007A390E">
            <w:pPr>
              <w:pStyle w:val="NoSpacing"/>
              <w:rPr>
                <w:rFonts w:ascii="Arial" w:hAnsi="Arial" w:cs="Arial"/>
                <w:b/>
              </w:rPr>
            </w:pPr>
          </w:p>
        </w:tc>
      </w:tr>
      <w:tr w:rsidR="008317FA" w:rsidRPr="008317FA" w14:paraId="291E0034" w14:textId="77777777" w:rsidTr="00602B45">
        <w:trPr>
          <w:trHeight w:val="20"/>
        </w:trPr>
        <w:tc>
          <w:tcPr>
            <w:tcW w:w="5615" w:type="dxa"/>
          </w:tcPr>
          <w:p w14:paraId="79B2E311"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Clinical leaders and medical staff provided advice about sources for this contract service. (EP 1)</w:t>
            </w:r>
          </w:p>
        </w:tc>
        <w:tc>
          <w:tcPr>
            <w:tcW w:w="705" w:type="dxa"/>
          </w:tcPr>
          <w:p w14:paraId="5EBDF5F7" w14:textId="77777777" w:rsidR="008317FA" w:rsidRPr="008317FA" w:rsidRDefault="008317FA" w:rsidP="007A390E">
            <w:pPr>
              <w:pStyle w:val="NoSpacing"/>
              <w:contextualSpacing/>
              <w:rPr>
                <w:rFonts w:ascii="Arial" w:hAnsi="Arial" w:cs="Arial"/>
                <w:sz w:val="20"/>
                <w:szCs w:val="20"/>
              </w:rPr>
            </w:pPr>
          </w:p>
        </w:tc>
        <w:tc>
          <w:tcPr>
            <w:tcW w:w="633" w:type="dxa"/>
          </w:tcPr>
          <w:p w14:paraId="3891E90F" w14:textId="77777777" w:rsidR="008317FA" w:rsidRPr="008317FA" w:rsidRDefault="008317FA" w:rsidP="007A390E">
            <w:pPr>
              <w:pStyle w:val="NoSpacing"/>
              <w:contextualSpacing/>
              <w:rPr>
                <w:rFonts w:ascii="Arial" w:hAnsi="Arial" w:cs="Arial"/>
                <w:sz w:val="20"/>
                <w:szCs w:val="20"/>
              </w:rPr>
            </w:pPr>
          </w:p>
        </w:tc>
        <w:tc>
          <w:tcPr>
            <w:tcW w:w="3932" w:type="dxa"/>
          </w:tcPr>
          <w:p w14:paraId="50A6C69B"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 xml:space="preserve">Document in MS minutes </w:t>
            </w:r>
          </w:p>
        </w:tc>
      </w:tr>
      <w:tr w:rsidR="008317FA" w:rsidRPr="008317FA" w14:paraId="27725861" w14:textId="77777777" w:rsidTr="00602B45">
        <w:trPr>
          <w:trHeight w:val="20"/>
        </w:trPr>
        <w:tc>
          <w:tcPr>
            <w:tcW w:w="5615" w:type="dxa"/>
          </w:tcPr>
          <w:p w14:paraId="7EFA80D6" w14:textId="7C5016E6" w:rsidR="008317FA" w:rsidRPr="008317FA" w:rsidRDefault="00B65A8F" w:rsidP="007A390E">
            <w:pPr>
              <w:pStyle w:val="NoSpacing"/>
              <w:contextual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The nature &amp; scope for this contract service is described in writing. (EP 2)</w:t>
            </w:r>
          </w:p>
        </w:tc>
        <w:tc>
          <w:tcPr>
            <w:tcW w:w="705" w:type="dxa"/>
          </w:tcPr>
          <w:p w14:paraId="6B2D898D" w14:textId="77777777" w:rsidR="008317FA" w:rsidRPr="008317FA" w:rsidRDefault="008317FA" w:rsidP="007A390E">
            <w:pPr>
              <w:pStyle w:val="NoSpacing"/>
              <w:contextualSpacing/>
              <w:rPr>
                <w:rFonts w:ascii="Arial" w:hAnsi="Arial" w:cs="Arial"/>
                <w:sz w:val="20"/>
                <w:szCs w:val="20"/>
              </w:rPr>
            </w:pPr>
          </w:p>
        </w:tc>
        <w:tc>
          <w:tcPr>
            <w:tcW w:w="633" w:type="dxa"/>
          </w:tcPr>
          <w:p w14:paraId="4D02D125" w14:textId="77777777" w:rsidR="008317FA" w:rsidRPr="008317FA" w:rsidRDefault="008317FA" w:rsidP="007A390E">
            <w:pPr>
              <w:pStyle w:val="NoSpacing"/>
              <w:contextualSpacing/>
              <w:rPr>
                <w:rFonts w:ascii="Arial" w:hAnsi="Arial" w:cs="Arial"/>
                <w:sz w:val="20"/>
                <w:szCs w:val="20"/>
              </w:rPr>
            </w:pPr>
          </w:p>
        </w:tc>
        <w:tc>
          <w:tcPr>
            <w:tcW w:w="3932" w:type="dxa"/>
          </w:tcPr>
          <w:p w14:paraId="001E5A14"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Include scope of service in contract or addendum to contract</w:t>
            </w:r>
          </w:p>
        </w:tc>
      </w:tr>
      <w:tr w:rsidR="008317FA" w:rsidRPr="008317FA" w14:paraId="6AB5C845" w14:textId="77777777" w:rsidTr="00602B45">
        <w:trPr>
          <w:trHeight w:val="20"/>
        </w:trPr>
        <w:tc>
          <w:tcPr>
            <w:tcW w:w="5615" w:type="dxa"/>
          </w:tcPr>
          <w:p w14:paraId="68B55409" w14:textId="279361EA" w:rsidR="008317FA" w:rsidRPr="008317FA" w:rsidRDefault="00D32FEA" w:rsidP="007A390E">
            <w:pPr>
              <w:pStyle w:val="NoSpacing"/>
              <w:contextual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Designated leaders approved this contractual agreement. (EP 3)</w:t>
            </w:r>
          </w:p>
        </w:tc>
        <w:tc>
          <w:tcPr>
            <w:tcW w:w="705" w:type="dxa"/>
          </w:tcPr>
          <w:p w14:paraId="0F65BA7C" w14:textId="77777777" w:rsidR="008317FA" w:rsidRPr="008317FA" w:rsidRDefault="008317FA" w:rsidP="007A390E">
            <w:pPr>
              <w:pStyle w:val="NoSpacing"/>
              <w:contextualSpacing/>
              <w:rPr>
                <w:rFonts w:ascii="Arial" w:hAnsi="Arial" w:cs="Arial"/>
                <w:sz w:val="20"/>
                <w:szCs w:val="20"/>
              </w:rPr>
            </w:pPr>
          </w:p>
        </w:tc>
        <w:tc>
          <w:tcPr>
            <w:tcW w:w="633" w:type="dxa"/>
          </w:tcPr>
          <w:p w14:paraId="4CAFD906" w14:textId="77777777" w:rsidR="008317FA" w:rsidRPr="008317FA" w:rsidRDefault="008317FA" w:rsidP="007A390E">
            <w:pPr>
              <w:pStyle w:val="NoSpacing"/>
              <w:contextualSpacing/>
              <w:rPr>
                <w:rFonts w:ascii="Arial" w:hAnsi="Arial" w:cs="Arial"/>
                <w:sz w:val="20"/>
                <w:szCs w:val="20"/>
              </w:rPr>
            </w:pPr>
          </w:p>
        </w:tc>
        <w:tc>
          <w:tcPr>
            <w:tcW w:w="3932" w:type="dxa"/>
          </w:tcPr>
          <w:p w14:paraId="11259AF1"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 xml:space="preserve">Document in leadership minutes </w:t>
            </w:r>
          </w:p>
        </w:tc>
      </w:tr>
      <w:tr w:rsidR="008317FA" w:rsidRPr="008317FA" w14:paraId="4492F1F0" w14:textId="77777777" w:rsidTr="00602B45">
        <w:trPr>
          <w:trHeight w:val="20"/>
        </w:trPr>
        <w:tc>
          <w:tcPr>
            <w:tcW w:w="5615" w:type="dxa"/>
          </w:tcPr>
          <w:p w14:paraId="5AD0EC29" w14:textId="70817E8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Performance expectations for this contract service have been established by leaders (governing body)</w:t>
            </w:r>
            <w:r w:rsidR="00DA15FE">
              <w:rPr>
                <w:rFonts w:ascii="Arial" w:hAnsi="Arial" w:cs="Arial"/>
                <w:sz w:val="20"/>
                <w:szCs w:val="20"/>
              </w:rPr>
              <w:t>.</w:t>
            </w:r>
            <w:r w:rsidRPr="008317FA">
              <w:rPr>
                <w:rFonts w:ascii="Arial" w:hAnsi="Arial" w:cs="Arial"/>
                <w:sz w:val="20"/>
                <w:szCs w:val="20"/>
              </w:rPr>
              <w:t xml:space="preserve">  (EP 4)  </w:t>
            </w:r>
          </w:p>
        </w:tc>
        <w:tc>
          <w:tcPr>
            <w:tcW w:w="705" w:type="dxa"/>
          </w:tcPr>
          <w:p w14:paraId="1C00CCB8" w14:textId="77777777" w:rsidR="008317FA" w:rsidRPr="008317FA" w:rsidRDefault="008317FA" w:rsidP="007A390E">
            <w:pPr>
              <w:pStyle w:val="NoSpacing"/>
              <w:contextualSpacing/>
              <w:rPr>
                <w:rFonts w:ascii="Arial" w:hAnsi="Arial" w:cs="Arial"/>
                <w:sz w:val="20"/>
                <w:szCs w:val="20"/>
              </w:rPr>
            </w:pPr>
          </w:p>
        </w:tc>
        <w:tc>
          <w:tcPr>
            <w:tcW w:w="633" w:type="dxa"/>
          </w:tcPr>
          <w:p w14:paraId="65BA70EE" w14:textId="77777777" w:rsidR="008317FA" w:rsidRPr="008317FA" w:rsidRDefault="008317FA" w:rsidP="007A390E">
            <w:pPr>
              <w:pStyle w:val="NoSpacing"/>
              <w:contextualSpacing/>
              <w:rPr>
                <w:rFonts w:ascii="Arial" w:hAnsi="Arial" w:cs="Arial"/>
                <w:sz w:val="20"/>
                <w:szCs w:val="20"/>
              </w:rPr>
            </w:pPr>
          </w:p>
        </w:tc>
        <w:tc>
          <w:tcPr>
            <w:tcW w:w="3932" w:type="dxa"/>
          </w:tcPr>
          <w:p w14:paraId="3C8B3C3E"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Include performance expectations in contract or addendum to contract</w:t>
            </w:r>
          </w:p>
        </w:tc>
      </w:tr>
      <w:tr w:rsidR="008317FA" w:rsidRPr="008317FA" w14:paraId="2E824424" w14:textId="77777777" w:rsidTr="00602B45">
        <w:trPr>
          <w:trHeight w:val="20"/>
        </w:trPr>
        <w:tc>
          <w:tcPr>
            <w:tcW w:w="5615" w:type="dxa"/>
          </w:tcPr>
          <w:p w14:paraId="54584EBE" w14:textId="05F24A9A" w:rsidR="008317FA" w:rsidRPr="008317FA" w:rsidRDefault="00D32FEA" w:rsidP="007A390E">
            <w:pPr>
              <w:pStyle w:val="NoSpacing"/>
              <w:contextual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 xml:space="preserve">Performance expectations for this contract service have been communicated to the provider of the contract service in writing. (EP 5) </w:t>
            </w:r>
          </w:p>
        </w:tc>
        <w:tc>
          <w:tcPr>
            <w:tcW w:w="705" w:type="dxa"/>
          </w:tcPr>
          <w:p w14:paraId="5AD19E99" w14:textId="77777777" w:rsidR="008317FA" w:rsidRPr="008317FA" w:rsidRDefault="008317FA" w:rsidP="007A390E">
            <w:pPr>
              <w:pStyle w:val="NoSpacing"/>
              <w:contextualSpacing/>
              <w:rPr>
                <w:rFonts w:ascii="Arial" w:hAnsi="Arial" w:cs="Arial"/>
                <w:sz w:val="20"/>
                <w:szCs w:val="20"/>
              </w:rPr>
            </w:pPr>
          </w:p>
        </w:tc>
        <w:tc>
          <w:tcPr>
            <w:tcW w:w="633" w:type="dxa"/>
          </w:tcPr>
          <w:p w14:paraId="36BE29AD" w14:textId="77777777" w:rsidR="008317FA" w:rsidRPr="008317FA" w:rsidRDefault="008317FA" w:rsidP="007A390E">
            <w:pPr>
              <w:pStyle w:val="NoSpacing"/>
              <w:contextualSpacing/>
              <w:rPr>
                <w:rFonts w:ascii="Arial" w:hAnsi="Arial" w:cs="Arial"/>
                <w:sz w:val="20"/>
                <w:szCs w:val="20"/>
              </w:rPr>
            </w:pPr>
          </w:p>
        </w:tc>
        <w:tc>
          <w:tcPr>
            <w:tcW w:w="3932" w:type="dxa"/>
          </w:tcPr>
          <w:p w14:paraId="3851A060"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Signature of contractor on contract or addendum listing performance expectations</w:t>
            </w:r>
          </w:p>
        </w:tc>
      </w:tr>
      <w:tr w:rsidR="008317FA" w:rsidRPr="008317FA" w14:paraId="6E5F9374" w14:textId="77777777" w:rsidTr="00602B45">
        <w:trPr>
          <w:trHeight w:val="20"/>
        </w:trPr>
        <w:tc>
          <w:tcPr>
            <w:tcW w:w="5615" w:type="dxa"/>
          </w:tcPr>
          <w:p w14:paraId="0DF3C76C" w14:textId="4D54F1CD"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Leaders have evaluated this contract service in relation to the defined performance expectations. (EP 6)</w:t>
            </w:r>
          </w:p>
        </w:tc>
        <w:tc>
          <w:tcPr>
            <w:tcW w:w="705" w:type="dxa"/>
          </w:tcPr>
          <w:p w14:paraId="5C3640AA" w14:textId="77777777" w:rsidR="008317FA" w:rsidRPr="008317FA" w:rsidRDefault="008317FA" w:rsidP="007A390E">
            <w:pPr>
              <w:pStyle w:val="NoSpacing"/>
              <w:contextualSpacing/>
              <w:rPr>
                <w:rFonts w:ascii="Arial" w:hAnsi="Arial" w:cs="Arial"/>
                <w:sz w:val="20"/>
                <w:szCs w:val="20"/>
              </w:rPr>
            </w:pPr>
          </w:p>
        </w:tc>
        <w:tc>
          <w:tcPr>
            <w:tcW w:w="633" w:type="dxa"/>
          </w:tcPr>
          <w:p w14:paraId="285BB012" w14:textId="77777777" w:rsidR="008317FA" w:rsidRPr="008317FA" w:rsidRDefault="008317FA" w:rsidP="007A390E">
            <w:pPr>
              <w:pStyle w:val="NoSpacing"/>
              <w:contextualSpacing/>
              <w:rPr>
                <w:rFonts w:ascii="Arial" w:hAnsi="Arial" w:cs="Arial"/>
                <w:sz w:val="20"/>
                <w:szCs w:val="20"/>
              </w:rPr>
            </w:pPr>
          </w:p>
        </w:tc>
        <w:tc>
          <w:tcPr>
            <w:tcW w:w="3932" w:type="dxa"/>
          </w:tcPr>
          <w:p w14:paraId="607E751C" w14:textId="77777777" w:rsidR="008317FA" w:rsidRPr="008317FA" w:rsidRDefault="008317FA" w:rsidP="007A390E">
            <w:pPr>
              <w:pStyle w:val="NoSpacing"/>
              <w:contextualSpacing/>
              <w:rPr>
                <w:rFonts w:ascii="Arial" w:hAnsi="Arial" w:cs="Arial"/>
                <w:sz w:val="20"/>
                <w:szCs w:val="20"/>
              </w:rPr>
            </w:pPr>
            <w:r w:rsidRPr="008317FA">
              <w:rPr>
                <w:rFonts w:ascii="Arial" w:hAnsi="Arial" w:cs="Arial"/>
                <w:sz w:val="20"/>
                <w:szCs w:val="20"/>
              </w:rPr>
              <w:t>Document via completion of contract monitoring tool by leadership</w:t>
            </w:r>
          </w:p>
        </w:tc>
      </w:tr>
      <w:tr w:rsidR="008317FA" w:rsidRPr="008317FA" w14:paraId="02760F13" w14:textId="77777777" w:rsidTr="00602B45">
        <w:trPr>
          <w:trHeight w:val="20"/>
        </w:trPr>
        <w:tc>
          <w:tcPr>
            <w:tcW w:w="10885" w:type="dxa"/>
            <w:gridSpan w:val="4"/>
          </w:tcPr>
          <w:p w14:paraId="63A8B2A3" w14:textId="77777777" w:rsidR="008317FA" w:rsidRPr="008317FA" w:rsidRDefault="008317FA" w:rsidP="007A390E">
            <w:pPr>
              <w:pStyle w:val="NoSpacing"/>
              <w:contextualSpacing/>
              <w:rPr>
                <w:rFonts w:ascii="Arial" w:hAnsi="Arial" w:cs="Arial"/>
                <w:b/>
                <w:sz w:val="20"/>
                <w:szCs w:val="20"/>
              </w:rPr>
            </w:pPr>
            <w:r w:rsidRPr="008317FA">
              <w:rPr>
                <w:rFonts w:ascii="Arial" w:hAnsi="Arial" w:cs="Arial"/>
                <w:b/>
                <w:sz w:val="20"/>
                <w:szCs w:val="20"/>
              </w:rPr>
              <w:t>Mechanisms for evaluating contract services:</w:t>
            </w:r>
          </w:p>
          <w:p w14:paraId="59DA0DD3"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Review of info about the contractor’s Joint Commission accreditation or other certification</w:t>
            </w:r>
          </w:p>
          <w:p w14:paraId="1D514619"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Direct observation of service being provided by designated supervisor</w:t>
            </w:r>
          </w:p>
          <w:p w14:paraId="51FAFCE1"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 xml:space="preserve">Audit of documentation &amp; medical records  </w:t>
            </w:r>
          </w:p>
          <w:p w14:paraId="24C42EBD"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Review of specifically named periodic reports submitted by contracting service</w:t>
            </w:r>
          </w:p>
          <w:p w14:paraId="1541CAD3"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Collection of data that address the efficacy of the service</w:t>
            </w:r>
          </w:p>
          <w:p w14:paraId="180EC30B"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Review of performance reports based on indicators required in contract</w:t>
            </w:r>
          </w:p>
          <w:p w14:paraId="095D2DEE" w14:textId="77777777"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 xml:space="preserve">Input from staff, physicians, patients </w:t>
            </w:r>
          </w:p>
          <w:p w14:paraId="5EB5E098" w14:textId="038AAEBE" w:rsidR="008317FA" w:rsidRPr="008317FA" w:rsidRDefault="008317FA" w:rsidP="007A390E">
            <w:pPr>
              <w:pStyle w:val="NoSpacing"/>
              <w:numPr>
                <w:ilvl w:val="0"/>
                <w:numId w:val="12"/>
              </w:numPr>
              <w:contextualSpacing/>
              <w:rPr>
                <w:rFonts w:ascii="Arial" w:hAnsi="Arial" w:cs="Arial"/>
                <w:sz w:val="20"/>
                <w:szCs w:val="20"/>
              </w:rPr>
            </w:pPr>
            <w:r w:rsidRPr="008317FA">
              <w:rPr>
                <w:rFonts w:ascii="Arial" w:hAnsi="Arial" w:cs="Arial"/>
                <w:sz w:val="20"/>
                <w:szCs w:val="20"/>
              </w:rPr>
              <w:t>Review of patient satisfaction input</w:t>
            </w:r>
          </w:p>
        </w:tc>
      </w:tr>
      <w:tr w:rsidR="008317FA" w:rsidRPr="008317FA" w14:paraId="3F7846D3" w14:textId="77777777" w:rsidTr="00602B45">
        <w:trPr>
          <w:trHeight w:val="20"/>
        </w:trPr>
        <w:tc>
          <w:tcPr>
            <w:tcW w:w="5615" w:type="dxa"/>
            <w:shd w:val="clear" w:color="auto" w:fill="auto"/>
          </w:tcPr>
          <w:p w14:paraId="062CF5F1" w14:textId="3F60B538" w:rsidR="008317FA" w:rsidRPr="008317FA" w:rsidRDefault="008317FA" w:rsidP="007A390E">
            <w:pPr>
              <w:pStyle w:val="NoSpacing"/>
              <w:tabs>
                <w:tab w:val="left" w:pos="1065"/>
                <w:tab w:val="center" w:pos="2699"/>
              </w:tabs>
              <w:contextualSpacing/>
              <w:rPr>
                <w:rFonts w:ascii="Arial" w:hAnsi="Arial" w:cs="Arial"/>
                <w:bCs/>
                <w:sz w:val="20"/>
                <w:szCs w:val="20"/>
              </w:rPr>
            </w:pPr>
            <w:r w:rsidRPr="008317FA">
              <w:rPr>
                <w:rFonts w:ascii="Arial" w:hAnsi="Arial" w:cs="Arial"/>
                <w:bCs/>
                <w:sz w:val="20"/>
                <w:szCs w:val="20"/>
              </w:rPr>
              <w:t xml:space="preserve">The organization takes steps to improve contracted services that do not meet expectations.  (EP 7) </w:t>
            </w:r>
            <w:r w:rsidR="00846F0F">
              <w:rPr>
                <w:rFonts w:ascii="Arial" w:hAnsi="Arial" w:cs="Arial"/>
                <w:bCs/>
                <w:sz w:val="20"/>
                <w:szCs w:val="20"/>
              </w:rPr>
              <w:br/>
            </w:r>
            <w:r w:rsidRPr="008317FA">
              <w:rPr>
                <w:rFonts w:ascii="Arial" w:hAnsi="Arial" w:cs="Arial"/>
                <w:bCs/>
                <w:sz w:val="20"/>
                <w:szCs w:val="20"/>
              </w:rPr>
              <w:t>Examples</w:t>
            </w:r>
            <w:r w:rsidR="00846F0F">
              <w:rPr>
                <w:rFonts w:ascii="Arial" w:hAnsi="Arial" w:cs="Arial"/>
                <w:bCs/>
                <w:sz w:val="20"/>
                <w:szCs w:val="20"/>
              </w:rPr>
              <w:t>:</w:t>
            </w:r>
          </w:p>
          <w:p w14:paraId="74BDA048" w14:textId="77777777" w:rsidR="00846F0F" w:rsidRPr="00846F0F" w:rsidRDefault="008317FA" w:rsidP="007A390E">
            <w:pPr>
              <w:pStyle w:val="NoSpacing"/>
              <w:numPr>
                <w:ilvl w:val="0"/>
                <w:numId w:val="13"/>
              </w:numPr>
              <w:tabs>
                <w:tab w:val="left" w:pos="1065"/>
                <w:tab w:val="center" w:pos="2699"/>
              </w:tabs>
              <w:ind w:left="343"/>
              <w:contextualSpacing/>
              <w:rPr>
                <w:rFonts w:ascii="Arial" w:hAnsi="Arial" w:cs="Arial"/>
                <w:sz w:val="20"/>
                <w:szCs w:val="20"/>
                <w:shd w:val="clear" w:color="auto" w:fill="FFFFFF"/>
              </w:rPr>
            </w:pPr>
            <w:r w:rsidRPr="008317FA">
              <w:rPr>
                <w:rFonts w:ascii="Arial" w:hAnsi="Arial" w:cs="Arial"/>
                <w:sz w:val="20"/>
                <w:szCs w:val="20"/>
                <w:shd w:val="clear" w:color="auto" w:fill="FFFFFF"/>
              </w:rPr>
              <w:t>Increase monitoring of the contracted services</w:t>
            </w:r>
          </w:p>
          <w:p w14:paraId="416C5127" w14:textId="77777777" w:rsidR="00846F0F" w:rsidRPr="00846F0F" w:rsidRDefault="008317FA" w:rsidP="007A390E">
            <w:pPr>
              <w:pStyle w:val="NoSpacing"/>
              <w:numPr>
                <w:ilvl w:val="0"/>
                <w:numId w:val="13"/>
              </w:numPr>
              <w:tabs>
                <w:tab w:val="left" w:pos="1065"/>
                <w:tab w:val="center" w:pos="2699"/>
              </w:tabs>
              <w:ind w:left="343"/>
              <w:contextualSpacing/>
              <w:rPr>
                <w:rFonts w:ascii="Arial" w:hAnsi="Arial" w:cs="Arial"/>
                <w:sz w:val="20"/>
                <w:szCs w:val="20"/>
                <w:shd w:val="clear" w:color="auto" w:fill="FFFFFF"/>
              </w:rPr>
            </w:pPr>
            <w:r w:rsidRPr="008317FA">
              <w:rPr>
                <w:rFonts w:ascii="Arial" w:hAnsi="Arial" w:cs="Arial"/>
                <w:sz w:val="20"/>
                <w:szCs w:val="20"/>
                <w:shd w:val="clear" w:color="auto" w:fill="FFFFFF"/>
              </w:rPr>
              <w:t>Provide consultation or training to the contractor</w:t>
            </w:r>
          </w:p>
          <w:p w14:paraId="11A8CA8C" w14:textId="77777777" w:rsidR="00846F0F" w:rsidRPr="00846F0F" w:rsidRDefault="008317FA" w:rsidP="007A390E">
            <w:pPr>
              <w:pStyle w:val="NoSpacing"/>
              <w:numPr>
                <w:ilvl w:val="0"/>
                <w:numId w:val="13"/>
              </w:numPr>
              <w:tabs>
                <w:tab w:val="left" w:pos="1065"/>
                <w:tab w:val="center" w:pos="2699"/>
              </w:tabs>
              <w:ind w:left="343"/>
              <w:contextualSpacing/>
              <w:rPr>
                <w:rFonts w:ascii="Arial" w:hAnsi="Arial" w:cs="Arial"/>
                <w:sz w:val="20"/>
                <w:szCs w:val="20"/>
                <w:shd w:val="clear" w:color="auto" w:fill="FFFFFF"/>
              </w:rPr>
            </w:pPr>
            <w:r w:rsidRPr="008317FA">
              <w:rPr>
                <w:rFonts w:ascii="Arial" w:hAnsi="Arial" w:cs="Arial"/>
                <w:sz w:val="20"/>
                <w:szCs w:val="20"/>
                <w:shd w:val="clear" w:color="auto" w:fill="FFFFFF"/>
              </w:rPr>
              <w:t>Renegotiate the contract terms</w:t>
            </w:r>
          </w:p>
          <w:p w14:paraId="293B90AA" w14:textId="77777777" w:rsidR="00846F0F" w:rsidRPr="00846F0F" w:rsidRDefault="008317FA" w:rsidP="007A390E">
            <w:pPr>
              <w:pStyle w:val="NoSpacing"/>
              <w:numPr>
                <w:ilvl w:val="0"/>
                <w:numId w:val="13"/>
              </w:numPr>
              <w:tabs>
                <w:tab w:val="left" w:pos="1065"/>
                <w:tab w:val="center" w:pos="2699"/>
              </w:tabs>
              <w:ind w:left="343"/>
              <w:contextualSpacing/>
              <w:rPr>
                <w:rFonts w:ascii="Arial" w:hAnsi="Arial" w:cs="Arial"/>
                <w:sz w:val="20"/>
                <w:szCs w:val="20"/>
                <w:shd w:val="clear" w:color="auto" w:fill="FFFFFF"/>
              </w:rPr>
            </w:pPr>
            <w:r w:rsidRPr="008317FA">
              <w:rPr>
                <w:rFonts w:ascii="Arial" w:hAnsi="Arial" w:cs="Arial"/>
                <w:sz w:val="20"/>
                <w:szCs w:val="20"/>
                <w:shd w:val="clear" w:color="auto" w:fill="FFFFFF"/>
              </w:rPr>
              <w:t>Apply defined penalties</w:t>
            </w:r>
          </w:p>
          <w:p w14:paraId="05E3CE36" w14:textId="13F4966D" w:rsidR="008317FA" w:rsidRPr="008317FA" w:rsidRDefault="008317FA" w:rsidP="007A390E">
            <w:pPr>
              <w:pStyle w:val="NoSpacing"/>
              <w:numPr>
                <w:ilvl w:val="0"/>
                <w:numId w:val="13"/>
              </w:numPr>
              <w:tabs>
                <w:tab w:val="left" w:pos="1065"/>
                <w:tab w:val="center" w:pos="2699"/>
              </w:tabs>
              <w:ind w:left="343"/>
              <w:contextualSpacing/>
              <w:rPr>
                <w:rFonts w:ascii="Arial" w:hAnsi="Arial" w:cs="Arial"/>
                <w:sz w:val="20"/>
                <w:szCs w:val="20"/>
                <w:shd w:val="clear" w:color="auto" w:fill="FFFFFF"/>
              </w:rPr>
            </w:pPr>
            <w:r w:rsidRPr="008317FA">
              <w:rPr>
                <w:rFonts w:ascii="Arial" w:hAnsi="Arial" w:cs="Arial"/>
                <w:sz w:val="20"/>
                <w:szCs w:val="20"/>
                <w:shd w:val="clear" w:color="auto" w:fill="FFFFFF"/>
              </w:rPr>
              <w:t>Terminate the contract</w:t>
            </w:r>
          </w:p>
        </w:tc>
        <w:tc>
          <w:tcPr>
            <w:tcW w:w="705" w:type="dxa"/>
            <w:shd w:val="clear" w:color="auto" w:fill="auto"/>
          </w:tcPr>
          <w:p w14:paraId="0F6AA5D0" w14:textId="77777777" w:rsidR="008317FA" w:rsidRPr="008317FA" w:rsidRDefault="008317FA" w:rsidP="007A390E">
            <w:pPr>
              <w:pStyle w:val="NoSpacing"/>
              <w:contextualSpacing/>
              <w:rPr>
                <w:rFonts w:ascii="Arial" w:hAnsi="Arial" w:cs="Arial"/>
                <w:b/>
                <w:sz w:val="20"/>
                <w:szCs w:val="20"/>
              </w:rPr>
            </w:pPr>
          </w:p>
        </w:tc>
        <w:tc>
          <w:tcPr>
            <w:tcW w:w="633" w:type="dxa"/>
            <w:shd w:val="clear" w:color="auto" w:fill="auto"/>
          </w:tcPr>
          <w:p w14:paraId="0967D141" w14:textId="77777777" w:rsidR="008317FA" w:rsidRPr="008317FA" w:rsidRDefault="008317FA" w:rsidP="007A390E">
            <w:pPr>
              <w:pStyle w:val="NoSpacing"/>
              <w:contextualSpacing/>
              <w:rPr>
                <w:rFonts w:ascii="Arial" w:hAnsi="Arial" w:cs="Arial"/>
                <w:b/>
                <w:sz w:val="20"/>
                <w:szCs w:val="20"/>
              </w:rPr>
            </w:pPr>
          </w:p>
        </w:tc>
        <w:tc>
          <w:tcPr>
            <w:tcW w:w="3932" w:type="dxa"/>
            <w:shd w:val="clear" w:color="auto" w:fill="auto"/>
          </w:tcPr>
          <w:p w14:paraId="6ED36937" w14:textId="77777777" w:rsidR="008317FA" w:rsidRPr="008317FA" w:rsidRDefault="008317FA" w:rsidP="007A390E">
            <w:pPr>
              <w:pStyle w:val="NoSpacing"/>
              <w:contextualSpacing/>
              <w:rPr>
                <w:rFonts w:ascii="Arial" w:hAnsi="Arial" w:cs="Arial"/>
                <w:bCs/>
                <w:sz w:val="20"/>
                <w:szCs w:val="20"/>
              </w:rPr>
            </w:pPr>
            <w:r w:rsidRPr="008317FA">
              <w:rPr>
                <w:rFonts w:ascii="Arial" w:hAnsi="Arial" w:cs="Arial"/>
                <w:bCs/>
                <w:sz w:val="20"/>
                <w:szCs w:val="20"/>
              </w:rPr>
              <w:t>Document via completion of contract monitoring tool by leadership</w:t>
            </w:r>
          </w:p>
        </w:tc>
      </w:tr>
      <w:tr w:rsidR="008317FA" w:rsidRPr="008317FA" w14:paraId="34870B6A" w14:textId="77777777" w:rsidTr="00602B45">
        <w:trPr>
          <w:trHeight w:val="20"/>
        </w:trPr>
        <w:tc>
          <w:tcPr>
            <w:tcW w:w="5615" w:type="dxa"/>
            <w:shd w:val="clear" w:color="auto" w:fill="auto"/>
          </w:tcPr>
          <w:p w14:paraId="0441D4AA" w14:textId="77777777" w:rsidR="008317FA" w:rsidRPr="008317FA" w:rsidRDefault="008317FA" w:rsidP="007A390E">
            <w:pPr>
              <w:pStyle w:val="NoSpacing"/>
              <w:tabs>
                <w:tab w:val="left" w:pos="1065"/>
                <w:tab w:val="center" w:pos="2699"/>
              </w:tabs>
              <w:contextualSpacing/>
              <w:rPr>
                <w:rFonts w:ascii="Arial" w:hAnsi="Arial" w:cs="Arial"/>
                <w:bCs/>
                <w:sz w:val="20"/>
                <w:szCs w:val="20"/>
              </w:rPr>
            </w:pPr>
            <w:r w:rsidRPr="008317FA">
              <w:rPr>
                <w:rFonts w:ascii="Arial" w:hAnsi="Arial" w:cs="Arial"/>
                <w:bCs/>
                <w:sz w:val="20"/>
                <w:szCs w:val="20"/>
              </w:rPr>
              <w:t>For hospitals using TJC accreditation for CMS deemed status, when telemedicine services are provided to the hospital’s patients, the originating site has a written agreement with the remote site that includes the following: (EP 3)</w:t>
            </w:r>
          </w:p>
          <w:p w14:paraId="741C27C0" w14:textId="77777777" w:rsidR="00846F0F" w:rsidRDefault="008317FA" w:rsidP="007A390E">
            <w:pPr>
              <w:pStyle w:val="NoSpacing"/>
              <w:numPr>
                <w:ilvl w:val="0"/>
                <w:numId w:val="13"/>
              </w:numPr>
              <w:tabs>
                <w:tab w:val="left" w:pos="1065"/>
                <w:tab w:val="center" w:pos="2699"/>
              </w:tabs>
              <w:ind w:left="343"/>
              <w:contextualSpacing/>
              <w:rPr>
                <w:rFonts w:ascii="Arial" w:hAnsi="Arial" w:cs="Arial"/>
                <w:bCs/>
                <w:sz w:val="20"/>
                <w:szCs w:val="20"/>
              </w:rPr>
            </w:pPr>
            <w:r w:rsidRPr="008317FA">
              <w:rPr>
                <w:rFonts w:ascii="Arial" w:hAnsi="Arial" w:cs="Arial"/>
                <w:bCs/>
                <w:sz w:val="20"/>
                <w:szCs w:val="20"/>
              </w:rPr>
              <w:t>The remote site is a contractor of services to the hospital.</w:t>
            </w:r>
          </w:p>
          <w:p w14:paraId="22C969BB" w14:textId="77777777" w:rsidR="00846F0F" w:rsidRDefault="008317FA" w:rsidP="007A390E">
            <w:pPr>
              <w:pStyle w:val="NoSpacing"/>
              <w:numPr>
                <w:ilvl w:val="0"/>
                <w:numId w:val="13"/>
              </w:numPr>
              <w:tabs>
                <w:tab w:val="left" w:pos="1065"/>
                <w:tab w:val="center" w:pos="2699"/>
              </w:tabs>
              <w:ind w:left="343"/>
              <w:contextualSpacing/>
              <w:rPr>
                <w:rFonts w:ascii="Arial" w:hAnsi="Arial" w:cs="Arial"/>
                <w:bCs/>
                <w:sz w:val="20"/>
                <w:szCs w:val="20"/>
              </w:rPr>
            </w:pPr>
            <w:r w:rsidRPr="00846F0F">
              <w:rPr>
                <w:rFonts w:ascii="Arial" w:hAnsi="Arial" w:cs="Arial"/>
                <w:bCs/>
                <w:sz w:val="20"/>
                <w:szCs w:val="20"/>
              </w:rPr>
              <w:t xml:space="preserve">The remote site furnishes services in a manner that permits the originating site to </w:t>
            </w:r>
            <w:proofErr w:type="gramStart"/>
            <w:r w:rsidRPr="00846F0F">
              <w:rPr>
                <w:rFonts w:ascii="Arial" w:hAnsi="Arial" w:cs="Arial"/>
                <w:bCs/>
                <w:sz w:val="20"/>
                <w:szCs w:val="20"/>
              </w:rPr>
              <w:t>be in compliance with</w:t>
            </w:r>
            <w:proofErr w:type="gramEnd"/>
            <w:r w:rsidRPr="00846F0F">
              <w:rPr>
                <w:rFonts w:ascii="Arial" w:hAnsi="Arial" w:cs="Arial"/>
                <w:bCs/>
                <w:sz w:val="20"/>
                <w:szCs w:val="20"/>
              </w:rPr>
              <w:t xml:space="preserve"> the Medicare Conditions of Participation</w:t>
            </w:r>
          </w:p>
          <w:p w14:paraId="38709BE1" w14:textId="30896A8D" w:rsidR="008317FA" w:rsidRPr="00846F0F" w:rsidRDefault="008317FA" w:rsidP="007A390E">
            <w:pPr>
              <w:pStyle w:val="NoSpacing"/>
              <w:numPr>
                <w:ilvl w:val="0"/>
                <w:numId w:val="13"/>
              </w:numPr>
              <w:tabs>
                <w:tab w:val="left" w:pos="1065"/>
                <w:tab w:val="center" w:pos="2699"/>
              </w:tabs>
              <w:ind w:left="343"/>
              <w:contextualSpacing/>
              <w:rPr>
                <w:rFonts w:ascii="Arial" w:hAnsi="Arial" w:cs="Arial"/>
                <w:bCs/>
                <w:sz w:val="20"/>
                <w:szCs w:val="20"/>
              </w:rPr>
            </w:pPr>
            <w:r w:rsidRPr="00846F0F">
              <w:rPr>
                <w:rFonts w:ascii="Arial" w:hAnsi="Arial" w:cs="Arial"/>
                <w:bCs/>
                <w:sz w:val="20"/>
                <w:szCs w:val="20"/>
              </w:rPr>
              <w:lastRenderedPageBreak/>
              <w:t xml:space="preserve">The originating site makes certain through the written agreement that all remote-site telemedicine providers’ credentialing and privileging processes meet, the Medicare Conditions of Participation </w:t>
            </w:r>
          </w:p>
        </w:tc>
        <w:tc>
          <w:tcPr>
            <w:tcW w:w="705" w:type="dxa"/>
            <w:shd w:val="clear" w:color="auto" w:fill="auto"/>
          </w:tcPr>
          <w:p w14:paraId="5318D39D" w14:textId="77777777" w:rsidR="008317FA" w:rsidRPr="008317FA" w:rsidRDefault="008317FA" w:rsidP="007A390E">
            <w:pPr>
              <w:pStyle w:val="NoSpacing"/>
              <w:contextualSpacing/>
              <w:rPr>
                <w:rFonts w:ascii="Arial" w:hAnsi="Arial" w:cs="Arial"/>
                <w:b/>
                <w:sz w:val="20"/>
                <w:szCs w:val="20"/>
              </w:rPr>
            </w:pPr>
          </w:p>
        </w:tc>
        <w:tc>
          <w:tcPr>
            <w:tcW w:w="633" w:type="dxa"/>
            <w:shd w:val="clear" w:color="auto" w:fill="auto"/>
          </w:tcPr>
          <w:p w14:paraId="7A7B15CF" w14:textId="77777777" w:rsidR="008317FA" w:rsidRPr="008317FA" w:rsidRDefault="008317FA" w:rsidP="007A390E">
            <w:pPr>
              <w:pStyle w:val="NoSpacing"/>
              <w:contextualSpacing/>
              <w:rPr>
                <w:rFonts w:ascii="Arial" w:hAnsi="Arial" w:cs="Arial"/>
                <w:b/>
                <w:sz w:val="20"/>
                <w:szCs w:val="20"/>
              </w:rPr>
            </w:pPr>
          </w:p>
        </w:tc>
        <w:tc>
          <w:tcPr>
            <w:tcW w:w="3932" w:type="dxa"/>
            <w:shd w:val="clear" w:color="auto" w:fill="auto"/>
          </w:tcPr>
          <w:p w14:paraId="5F0095FE" w14:textId="77777777" w:rsidR="008317FA" w:rsidRPr="008317FA" w:rsidRDefault="008317FA" w:rsidP="007A390E">
            <w:pPr>
              <w:pStyle w:val="NoSpacing"/>
              <w:contextualSpacing/>
              <w:rPr>
                <w:rFonts w:ascii="Arial" w:hAnsi="Arial" w:cs="Arial"/>
                <w:bCs/>
                <w:sz w:val="20"/>
                <w:szCs w:val="20"/>
              </w:rPr>
            </w:pPr>
            <w:r w:rsidRPr="008317FA">
              <w:rPr>
                <w:rFonts w:ascii="Arial" w:hAnsi="Arial" w:cs="Arial"/>
                <w:bCs/>
                <w:sz w:val="20"/>
                <w:szCs w:val="20"/>
              </w:rPr>
              <w:t>Include in written agreement or addendum, MS meeting minutes, and contract monitoring tool</w:t>
            </w:r>
          </w:p>
        </w:tc>
      </w:tr>
      <w:tr w:rsidR="008317FA" w:rsidRPr="000E1E24" w14:paraId="36D9968E" w14:textId="77777777" w:rsidTr="00602B45">
        <w:trPr>
          <w:trHeight w:val="20"/>
        </w:trPr>
        <w:tc>
          <w:tcPr>
            <w:tcW w:w="5615" w:type="dxa"/>
            <w:shd w:val="clear" w:color="auto" w:fill="D9D9D9" w:themeFill="background1" w:themeFillShade="D9"/>
            <w:vAlign w:val="center"/>
          </w:tcPr>
          <w:p w14:paraId="3BCDA8B1" w14:textId="77777777" w:rsidR="008317FA" w:rsidRPr="000E1E24" w:rsidRDefault="008317FA" w:rsidP="007A390E">
            <w:pPr>
              <w:pStyle w:val="NoSpacing"/>
              <w:tabs>
                <w:tab w:val="left" w:pos="1065"/>
                <w:tab w:val="center" w:pos="2699"/>
              </w:tabs>
              <w:jc w:val="center"/>
              <w:rPr>
                <w:rFonts w:ascii="Arial" w:hAnsi="Arial" w:cs="Arial"/>
                <w:b/>
              </w:rPr>
            </w:pPr>
            <w:r w:rsidRPr="000E1E24">
              <w:rPr>
                <w:rFonts w:ascii="Arial" w:hAnsi="Arial" w:cs="Arial"/>
                <w:b/>
              </w:rPr>
              <w:t xml:space="preserve">Human Resources </w:t>
            </w:r>
            <w:r w:rsidRPr="000E1E24">
              <w:rPr>
                <w:rFonts w:ascii="Arial" w:hAnsi="Arial" w:cs="Arial"/>
                <w:b/>
              </w:rPr>
              <w:tab/>
              <w:t>Standards Applicable to Contracted Services</w:t>
            </w:r>
          </w:p>
        </w:tc>
        <w:tc>
          <w:tcPr>
            <w:tcW w:w="705" w:type="dxa"/>
            <w:shd w:val="clear" w:color="auto" w:fill="D9D9D9" w:themeFill="background1" w:themeFillShade="D9"/>
            <w:vAlign w:val="center"/>
          </w:tcPr>
          <w:p w14:paraId="5BCD5734" w14:textId="77777777" w:rsidR="008317FA" w:rsidRPr="000E1E24" w:rsidRDefault="008317FA" w:rsidP="007A390E">
            <w:pPr>
              <w:pStyle w:val="NoSpacing"/>
              <w:jc w:val="center"/>
              <w:rPr>
                <w:rFonts w:ascii="Arial" w:hAnsi="Arial" w:cs="Arial"/>
                <w:b/>
              </w:rPr>
            </w:pPr>
            <w:r w:rsidRPr="000E1E24">
              <w:rPr>
                <w:rFonts w:ascii="Arial" w:hAnsi="Arial" w:cs="Arial"/>
                <w:b/>
              </w:rPr>
              <w:t>Met</w:t>
            </w:r>
          </w:p>
        </w:tc>
        <w:tc>
          <w:tcPr>
            <w:tcW w:w="633" w:type="dxa"/>
            <w:shd w:val="clear" w:color="auto" w:fill="D9D9D9" w:themeFill="background1" w:themeFillShade="D9"/>
            <w:vAlign w:val="center"/>
          </w:tcPr>
          <w:p w14:paraId="6F975BFA" w14:textId="7A7F69EB" w:rsidR="008317FA" w:rsidRPr="000E1E24" w:rsidRDefault="008317FA" w:rsidP="007A390E">
            <w:pPr>
              <w:pStyle w:val="NoSpacing"/>
              <w:jc w:val="center"/>
              <w:rPr>
                <w:rFonts w:ascii="Arial" w:hAnsi="Arial" w:cs="Arial"/>
                <w:b/>
              </w:rPr>
            </w:pPr>
            <w:r w:rsidRPr="000E1E24">
              <w:rPr>
                <w:rFonts w:ascii="Arial" w:hAnsi="Arial" w:cs="Arial"/>
                <w:b/>
              </w:rPr>
              <w:t>Not Met</w:t>
            </w:r>
          </w:p>
        </w:tc>
        <w:tc>
          <w:tcPr>
            <w:tcW w:w="3932" w:type="dxa"/>
            <w:shd w:val="clear" w:color="auto" w:fill="D9D9D9" w:themeFill="background1" w:themeFillShade="D9"/>
            <w:vAlign w:val="center"/>
          </w:tcPr>
          <w:p w14:paraId="1CB069DA" w14:textId="77777777" w:rsidR="008317FA" w:rsidRPr="000E1E24" w:rsidRDefault="008317FA" w:rsidP="007A390E">
            <w:pPr>
              <w:pStyle w:val="NoSpacing"/>
              <w:jc w:val="center"/>
              <w:rPr>
                <w:rFonts w:ascii="Arial" w:hAnsi="Arial" w:cs="Arial"/>
                <w:b/>
              </w:rPr>
            </w:pPr>
            <w:r w:rsidRPr="000E1E24">
              <w:rPr>
                <w:rFonts w:ascii="Arial" w:hAnsi="Arial" w:cs="Arial"/>
                <w:b/>
              </w:rPr>
              <w:t>Identify Responsible Party</w:t>
            </w:r>
          </w:p>
        </w:tc>
      </w:tr>
      <w:tr w:rsidR="008317FA" w:rsidRPr="000E1E24" w14:paraId="50FF07A9" w14:textId="77777777" w:rsidTr="00602B45">
        <w:trPr>
          <w:trHeight w:val="20"/>
        </w:trPr>
        <w:tc>
          <w:tcPr>
            <w:tcW w:w="5615" w:type="dxa"/>
            <w:shd w:val="clear" w:color="auto" w:fill="D9D9D9" w:themeFill="background1" w:themeFillShade="D9"/>
          </w:tcPr>
          <w:p w14:paraId="54718E91" w14:textId="77777777" w:rsidR="008317FA" w:rsidRPr="000E1E24" w:rsidRDefault="008317FA" w:rsidP="007A390E">
            <w:pPr>
              <w:pStyle w:val="NoSpacing"/>
              <w:rPr>
                <w:rFonts w:ascii="Arial" w:hAnsi="Arial" w:cs="Arial"/>
                <w:b/>
              </w:rPr>
            </w:pPr>
            <w:r w:rsidRPr="000E1E24">
              <w:rPr>
                <w:rFonts w:ascii="Arial" w:hAnsi="Arial" w:cs="Arial"/>
                <w:b/>
              </w:rPr>
              <w:t>HR.01.01.01: Verification of qualifications</w:t>
            </w:r>
          </w:p>
        </w:tc>
        <w:tc>
          <w:tcPr>
            <w:tcW w:w="705" w:type="dxa"/>
            <w:shd w:val="clear" w:color="auto" w:fill="D9D9D9" w:themeFill="background1" w:themeFillShade="D9"/>
          </w:tcPr>
          <w:p w14:paraId="2377275F" w14:textId="77777777" w:rsidR="008317FA" w:rsidRPr="000E1E24" w:rsidRDefault="008317FA" w:rsidP="007A390E">
            <w:pPr>
              <w:pStyle w:val="NoSpacing"/>
              <w:rPr>
                <w:rFonts w:ascii="Arial" w:hAnsi="Arial" w:cs="Arial"/>
              </w:rPr>
            </w:pPr>
          </w:p>
        </w:tc>
        <w:tc>
          <w:tcPr>
            <w:tcW w:w="633" w:type="dxa"/>
            <w:shd w:val="clear" w:color="auto" w:fill="D9D9D9" w:themeFill="background1" w:themeFillShade="D9"/>
          </w:tcPr>
          <w:p w14:paraId="2D2E210F" w14:textId="77777777" w:rsidR="008317FA" w:rsidRPr="000E1E24" w:rsidRDefault="008317FA" w:rsidP="007A390E">
            <w:pPr>
              <w:pStyle w:val="NoSpacing"/>
              <w:rPr>
                <w:rFonts w:ascii="Arial" w:hAnsi="Arial" w:cs="Arial"/>
              </w:rPr>
            </w:pPr>
          </w:p>
        </w:tc>
        <w:tc>
          <w:tcPr>
            <w:tcW w:w="3932" w:type="dxa"/>
            <w:shd w:val="clear" w:color="auto" w:fill="D9D9D9" w:themeFill="background1" w:themeFillShade="D9"/>
          </w:tcPr>
          <w:p w14:paraId="5DB7031B" w14:textId="77777777" w:rsidR="008317FA" w:rsidRPr="000E1E24" w:rsidRDefault="008317FA" w:rsidP="007A390E">
            <w:pPr>
              <w:pStyle w:val="NoSpacing"/>
              <w:rPr>
                <w:rFonts w:ascii="Arial" w:hAnsi="Arial" w:cs="Arial"/>
              </w:rPr>
            </w:pPr>
          </w:p>
        </w:tc>
      </w:tr>
      <w:tr w:rsidR="008317FA" w:rsidRPr="008317FA" w14:paraId="31D26CB8" w14:textId="77777777" w:rsidTr="00602B45">
        <w:trPr>
          <w:trHeight w:val="20"/>
        </w:trPr>
        <w:tc>
          <w:tcPr>
            <w:tcW w:w="5615" w:type="dxa"/>
          </w:tcPr>
          <w:p w14:paraId="62D5CAF7" w14:textId="4D59D47A" w:rsidR="008317FA" w:rsidRPr="008317FA" w:rsidRDefault="00D32FEA" w:rsidP="007A390E">
            <w:pPr>
              <w:pStyle w:val="No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There is primary source verification of licensure/</w:t>
            </w:r>
            <w:r w:rsidR="00AD5A72">
              <w:rPr>
                <w:rFonts w:ascii="Arial" w:hAnsi="Arial" w:cs="Arial"/>
                <w:sz w:val="20"/>
                <w:szCs w:val="20"/>
              </w:rPr>
              <w:t xml:space="preserve"> </w:t>
            </w:r>
            <w:r w:rsidR="008317FA" w:rsidRPr="008317FA">
              <w:rPr>
                <w:rFonts w:ascii="Arial" w:hAnsi="Arial" w:cs="Arial"/>
                <w:sz w:val="20"/>
                <w:szCs w:val="20"/>
              </w:rPr>
              <w:t xml:space="preserve">certification/ registration for each contracted individual as relevant to the contracted service. </w:t>
            </w:r>
            <w:r w:rsidR="008317FA" w:rsidRPr="008317FA">
              <w:rPr>
                <w:rFonts w:ascii="Arial" w:hAnsi="Arial" w:cs="Arial"/>
                <w:bCs/>
                <w:sz w:val="20"/>
                <w:szCs w:val="20"/>
              </w:rPr>
              <w:t>(EP 2)</w:t>
            </w:r>
          </w:p>
        </w:tc>
        <w:tc>
          <w:tcPr>
            <w:tcW w:w="705" w:type="dxa"/>
          </w:tcPr>
          <w:p w14:paraId="3ED84723" w14:textId="77777777" w:rsidR="008317FA" w:rsidRPr="008317FA" w:rsidRDefault="008317FA" w:rsidP="007A390E">
            <w:pPr>
              <w:pStyle w:val="NoSpacing"/>
              <w:rPr>
                <w:rFonts w:ascii="Arial" w:hAnsi="Arial" w:cs="Arial"/>
                <w:sz w:val="20"/>
                <w:szCs w:val="20"/>
              </w:rPr>
            </w:pPr>
          </w:p>
        </w:tc>
        <w:tc>
          <w:tcPr>
            <w:tcW w:w="633" w:type="dxa"/>
          </w:tcPr>
          <w:p w14:paraId="0A2DE8A7" w14:textId="77777777" w:rsidR="008317FA" w:rsidRPr="008317FA" w:rsidRDefault="008317FA" w:rsidP="007A390E">
            <w:pPr>
              <w:pStyle w:val="NoSpacing"/>
              <w:rPr>
                <w:rFonts w:ascii="Arial" w:hAnsi="Arial" w:cs="Arial"/>
                <w:sz w:val="20"/>
                <w:szCs w:val="20"/>
              </w:rPr>
            </w:pPr>
          </w:p>
        </w:tc>
        <w:tc>
          <w:tcPr>
            <w:tcW w:w="3932" w:type="dxa"/>
          </w:tcPr>
          <w:p w14:paraId="1E430777"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 xml:space="preserve">Who will verify credentials?  </w:t>
            </w:r>
          </w:p>
          <w:p w14:paraId="0C822DEF"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Contractor or </w:t>
            </w:r>
          </w:p>
          <w:p w14:paraId="7928EB29"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Hospital </w:t>
            </w:r>
          </w:p>
        </w:tc>
      </w:tr>
      <w:tr w:rsidR="008317FA" w:rsidRPr="008317FA" w14:paraId="706DA326" w14:textId="77777777" w:rsidTr="00602B45">
        <w:trPr>
          <w:trHeight w:val="20"/>
        </w:trPr>
        <w:tc>
          <w:tcPr>
            <w:tcW w:w="5615" w:type="dxa"/>
          </w:tcPr>
          <w:p w14:paraId="057D8B7E" w14:textId="5045845D" w:rsidR="008317FA" w:rsidRPr="008317FA" w:rsidRDefault="00D32FEA" w:rsidP="007A390E">
            <w:pPr>
              <w:pStyle w:val="No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There is a criminal background check on each contracted individual as required by law and the hospital. (EP 4)</w:t>
            </w:r>
          </w:p>
        </w:tc>
        <w:tc>
          <w:tcPr>
            <w:tcW w:w="705" w:type="dxa"/>
          </w:tcPr>
          <w:p w14:paraId="3C5D02B7" w14:textId="77777777" w:rsidR="008317FA" w:rsidRPr="008317FA" w:rsidRDefault="008317FA" w:rsidP="007A390E">
            <w:pPr>
              <w:pStyle w:val="NoSpacing"/>
              <w:rPr>
                <w:rFonts w:ascii="Arial" w:hAnsi="Arial" w:cs="Arial"/>
                <w:sz w:val="20"/>
                <w:szCs w:val="20"/>
              </w:rPr>
            </w:pPr>
          </w:p>
        </w:tc>
        <w:tc>
          <w:tcPr>
            <w:tcW w:w="633" w:type="dxa"/>
          </w:tcPr>
          <w:p w14:paraId="573E0B2F" w14:textId="77777777" w:rsidR="008317FA" w:rsidRPr="008317FA" w:rsidRDefault="008317FA" w:rsidP="007A390E">
            <w:pPr>
              <w:pStyle w:val="NoSpacing"/>
              <w:rPr>
                <w:rFonts w:ascii="Arial" w:hAnsi="Arial" w:cs="Arial"/>
                <w:sz w:val="20"/>
                <w:szCs w:val="20"/>
              </w:rPr>
            </w:pPr>
          </w:p>
        </w:tc>
        <w:tc>
          <w:tcPr>
            <w:tcW w:w="3932" w:type="dxa"/>
          </w:tcPr>
          <w:p w14:paraId="023FE8B6"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 xml:space="preserve">Who will do criminal background checks?   </w:t>
            </w:r>
          </w:p>
          <w:p w14:paraId="68CF5167"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Contractor or </w:t>
            </w:r>
          </w:p>
          <w:p w14:paraId="7472BA9A"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Hospital </w:t>
            </w:r>
          </w:p>
        </w:tc>
      </w:tr>
      <w:tr w:rsidR="008317FA" w:rsidRPr="008317FA" w14:paraId="7C06D77C" w14:textId="77777777" w:rsidTr="00602B45">
        <w:trPr>
          <w:trHeight w:val="20"/>
        </w:trPr>
        <w:tc>
          <w:tcPr>
            <w:tcW w:w="5615" w:type="dxa"/>
          </w:tcPr>
          <w:p w14:paraId="08F26308" w14:textId="442004E4" w:rsidR="008317FA" w:rsidRPr="009F7311" w:rsidRDefault="00D32FEA" w:rsidP="007A390E">
            <w:pPr>
              <w:pStyle w:val="NoSpacing"/>
              <w:rPr>
                <w:rFonts w:ascii="Arial" w:hAnsi="Arial" w:cs="Arial"/>
                <w:bCs/>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Health screening requirements are met by each contracted individual as required by the hospital.</w:t>
            </w:r>
            <w:r w:rsidR="008317FA" w:rsidRPr="008317FA">
              <w:rPr>
                <w:rFonts w:ascii="Arial" w:hAnsi="Arial" w:cs="Arial"/>
                <w:b/>
                <w:sz w:val="20"/>
                <w:szCs w:val="20"/>
              </w:rPr>
              <w:t xml:space="preserve"> </w:t>
            </w:r>
            <w:r w:rsidR="008317FA" w:rsidRPr="008317FA">
              <w:rPr>
                <w:rFonts w:ascii="Arial" w:hAnsi="Arial" w:cs="Arial"/>
                <w:bCs/>
                <w:sz w:val="20"/>
                <w:szCs w:val="20"/>
              </w:rPr>
              <w:t>(EP 5)</w:t>
            </w:r>
          </w:p>
        </w:tc>
        <w:tc>
          <w:tcPr>
            <w:tcW w:w="705" w:type="dxa"/>
          </w:tcPr>
          <w:p w14:paraId="55CDEBFE" w14:textId="77777777" w:rsidR="008317FA" w:rsidRPr="008317FA" w:rsidRDefault="008317FA" w:rsidP="007A390E">
            <w:pPr>
              <w:pStyle w:val="NoSpacing"/>
              <w:rPr>
                <w:rFonts w:ascii="Arial" w:hAnsi="Arial" w:cs="Arial"/>
                <w:sz w:val="20"/>
                <w:szCs w:val="20"/>
              </w:rPr>
            </w:pPr>
          </w:p>
        </w:tc>
        <w:tc>
          <w:tcPr>
            <w:tcW w:w="633" w:type="dxa"/>
          </w:tcPr>
          <w:p w14:paraId="57E3510E" w14:textId="77777777" w:rsidR="008317FA" w:rsidRPr="008317FA" w:rsidRDefault="008317FA" w:rsidP="007A390E">
            <w:pPr>
              <w:pStyle w:val="NoSpacing"/>
              <w:rPr>
                <w:rFonts w:ascii="Arial" w:hAnsi="Arial" w:cs="Arial"/>
                <w:sz w:val="20"/>
                <w:szCs w:val="20"/>
              </w:rPr>
            </w:pPr>
          </w:p>
        </w:tc>
        <w:tc>
          <w:tcPr>
            <w:tcW w:w="3932" w:type="dxa"/>
          </w:tcPr>
          <w:p w14:paraId="46A96180"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 xml:space="preserve">Who will verify that health screening requirements have been met?  </w:t>
            </w:r>
          </w:p>
          <w:p w14:paraId="6B0E360D"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Contractor or </w:t>
            </w:r>
          </w:p>
          <w:p w14:paraId="1B3C86AA"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Hospital </w:t>
            </w:r>
          </w:p>
        </w:tc>
      </w:tr>
      <w:tr w:rsidR="008317FA" w:rsidRPr="000E1E24" w14:paraId="5383EA4E" w14:textId="77777777" w:rsidTr="00602B45">
        <w:trPr>
          <w:trHeight w:val="20"/>
        </w:trPr>
        <w:tc>
          <w:tcPr>
            <w:tcW w:w="5615" w:type="dxa"/>
            <w:shd w:val="clear" w:color="auto" w:fill="D9D9D9" w:themeFill="background1" w:themeFillShade="D9"/>
          </w:tcPr>
          <w:p w14:paraId="2D85A4F0" w14:textId="77777777" w:rsidR="008317FA" w:rsidRPr="000E1E24" w:rsidRDefault="008317FA" w:rsidP="007A390E">
            <w:pPr>
              <w:pStyle w:val="NoSpacing"/>
              <w:rPr>
                <w:rFonts w:ascii="Arial" w:hAnsi="Arial" w:cs="Arial"/>
                <w:b/>
              </w:rPr>
            </w:pPr>
            <w:r w:rsidRPr="000E1E24">
              <w:rPr>
                <w:rFonts w:ascii="Arial" w:hAnsi="Arial" w:cs="Arial"/>
                <w:b/>
              </w:rPr>
              <w:t>HR.01.04.01 Orientation</w:t>
            </w:r>
          </w:p>
        </w:tc>
        <w:tc>
          <w:tcPr>
            <w:tcW w:w="705" w:type="dxa"/>
            <w:shd w:val="clear" w:color="auto" w:fill="D9D9D9" w:themeFill="background1" w:themeFillShade="D9"/>
          </w:tcPr>
          <w:p w14:paraId="7B154C72" w14:textId="77777777" w:rsidR="008317FA" w:rsidRPr="000E1E24" w:rsidRDefault="008317FA" w:rsidP="007A390E">
            <w:pPr>
              <w:pStyle w:val="NoSpacing"/>
              <w:rPr>
                <w:rFonts w:ascii="Arial" w:hAnsi="Arial" w:cs="Arial"/>
              </w:rPr>
            </w:pPr>
          </w:p>
        </w:tc>
        <w:tc>
          <w:tcPr>
            <w:tcW w:w="633" w:type="dxa"/>
            <w:shd w:val="clear" w:color="auto" w:fill="D9D9D9" w:themeFill="background1" w:themeFillShade="D9"/>
          </w:tcPr>
          <w:p w14:paraId="7B22B9A1" w14:textId="77777777" w:rsidR="008317FA" w:rsidRPr="000E1E24" w:rsidRDefault="008317FA" w:rsidP="007A390E">
            <w:pPr>
              <w:pStyle w:val="NoSpacing"/>
              <w:rPr>
                <w:rFonts w:ascii="Arial" w:hAnsi="Arial" w:cs="Arial"/>
              </w:rPr>
            </w:pPr>
          </w:p>
        </w:tc>
        <w:tc>
          <w:tcPr>
            <w:tcW w:w="3932" w:type="dxa"/>
            <w:shd w:val="clear" w:color="auto" w:fill="D9D9D9" w:themeFill="background1" w:themeFillShade="D9"/>
          </w:tcPr>
          <w:p w14:paraId="7E385E3B" w14:textId="77777777" w:rsidR="008317FA" w:rsidRPr="000E1E24" w:rsidRDefault="008317FA" w:rsidP="007A390E">
            <w:pPr>
              <w:pStyle w:val="NoSpacing"/>
              <w:rPr>
                <w:rFonts w:ascii="Arial" w:hAnsi="Arial" w:cs="Arial"/>
              </w:rPr>
            </w:pPr>
          </w:p>
        </w:tc>
      </w:tr>
      <w:tr w:rsidR="008317FA" w:rsidRPr="008317FA" w14:paraId="30D1C2C6" w14:textId="77777777" w:rsidTr="00602B45">
        <w:trPr>
          <w:trHeight w:val="20"/>
        </w:trPr>
        <w:tc>
          <w:tcPr>
            <w:tcW w:w="5615" w:type="dxa"/>
          </w:tcPr>
          <w:p w14:paraId="06C08955" w14:textId="109F78AB" w:rsidR="008317FA" w:rsidRPr="008317FA" w:rsidRDefault="00D32FEA" w:rsidP="007A390E">
            <w:pPr>
              <w:pStyle w:val="No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 xml:space="preserve">Based on the individual job role, each contracted staff member has received an orientation to their job role, safety procedures, sensitivity to cultural diversity, patient rights, and other content as determined by the hospital. </w:t>
            </w:r>
            <w:r w:rsidR="008317FA" w:rsidRPr="008317FA">
              <w:rPr>
                <w:rFonts w:ascii="Arial" w:hAnsi="Arial" w:cs="Arial"/>
                <w:b/>
                <w:sz w:val="20"/>
                <w:szCs w:val="20"/>
              </w:rPr>
              <w:t xml:space="preserve"> </w:t>
            </w:r>
            <w:r w:rsidR="008317FA" w:rsidRPr="008317FA">
              <w:rPr>
                <w:rFonts w:ascii="Arial" w:hAnsi="Arial" w:cs="Arial"/>
                <w:bCs/>
                <w:sz w:val="20"/>
                <w:szCs w:val="20"/>
              </w:rPr>
              <w:t>(EP 3)</w:t>
            </w:r>
          </w:p>
        </w:tc>
        <w:tc>
          <w:tcPr>
            <w:tcW w:w="705" w:type="dxa"/>
          </w:tcPr>
          <w:p w14:paraId="236130F0" w14:textId="77777777" w:rsidR="008317FA" w:rsidRPr="008317FA" w:rsidRDefault="008317FA" w:rsidP="007A390E">
            <w:pPr>
              <w:pStyle w:val="NoSpacing"/>
              <w:rPr>
                <w:rFonts w:ascii="Arial" w:hAnsi="Arial" w:cs="Arial"/>
                <w:sz w:val="20"/>
                <w:szCs w:val="20"/>
              </w:rPr>
            </w:pPr>
          </w:p>
        </w:tc>
        <w:tc>
          <w:tcPr>
            <w:tcW w:w="633" w:type="dxa"/>
          </w:tcPr>
          <w:p w14:paraId="629F1D5C" w14:textId="77777777" w:rsidR="008317FA" w:rsidRPr="008317FA" w:rsidRDefault="008317FA" w:rsidP="007A390E">
            <w:pPr>
              <w:pStyle w:val="NoSpacing"/>
              <w:rPr>
                <w:rFonts w:ascii="Arial" w:hAnsi="Arial" w:cs="Arial"/>
                <w:sz w:val="20"/>
                <w:szCs w:val="20"/>
              </w:rPr>
            </w:pPr>
          </w:p>
        </w:tc>
        <w:tc>
          <w:tcPr>
            <w:tcW w:w="3932" w:type="dxa"/>
          </w:tcPr>
          <w:p w14:paraId="0D3638C7"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Who will conduct orientation?</w:t>
            </w:r>
          </w:p>
          <w:p w14:paraId="742CE269"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Contractor or </w:t>
            </w:r>
          </w:p>
          <w:p w14:paraId="78F6D838"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Hospital </w:t>
            </w:r>
          </w:p>
        </w:tc>
      </w:tr>
      <w:tr w:rsidR="008317FA" w:rsidRPr="000E1E24" w14:paraId="5DFAE22A" w14:textId="77777777" w:rsidTr="00602B45">
        <w:trPr>
          <w:trHeight w:val="20"/>
        </w:trPr>
        <w:tc>
          <w:tcPr>
            <w:tcW w:w="5615" w:type="dxa"/>
            <w:shd w:val="clear" w:color="auto" w:fill="D9D9D9" w:themeFill="background1" w:themeFillShade="D9"/>
          </w:tcPr>
          <w:p w14:paraId="7A29E517" w14:textId="77777777" w:rsidR="008317FA" w:rsidRPr="000E1E24" w:rsidRDefault="008317FA" w:rsidP="007A390E">
            <w:pPr>
              <w:pStyle w:val="NoSpacing"/>
              <w:rPr>
                <w:rFonts w:ascii="Arial" w:hAnsi="Arial" w:cs="Arial"/>
                <w:b/>
              </w:rPr>
            </w:pPr>
            <w:r w:rsidRPr="000E1E24">
              <w:rPr>
                <w:rFonts w:ascii="Arial" w:hAnsi="Arial" w:cs="Arial"/>
                <w:b/>
              </w:rPr>
              <w:t xml:space="preserve">HR.01.06.01 Competency Assessment </w:t>
            </w:r>
          </w:p>
        </w:tc>
        <w:tc>
          <w:tcPr>
            <w:tcW w:w="705" w:type="dxa"/>
            <w:shd w:val="clear" w:color="auto" w:fill="D9D9D9" w:themeFill="background1" w:themeFillShade="D9"/>
          </w:tcPr>
          <w:p w14:paraId="3446A847" w14:textId="77777777" w:rsidR="008317FA" w:rsidRPr="000E1E24" w:rsidRDefault="008317FA" w:rsidP="007A390E">
            <w:pPr>
              <w:pStyle w:val="NoSpacing"/>
              <w:rPr>
                <w:rFonts w:ascii="Arial" w:hAnsi="Arial" w:cs="Arial"/>
              </w:rPr>
            </w:pPr>
          </w:p>
        </w:tc>
        <w:tc>
          <w:tcPr>
            <w:tcW w:w="633" w:type="dxa"/>
            <w:shd w:val="clear" w:color="auto" w:fill="D9D9D9" w:themeFill="background1" w:themeFillShade="D9"/>
          </w:tcPr>
          <w:p w14:paraId="15B28E7A" w14:textId="77777777" w:rsidR="008317FA" w:rsidRPr="000E1E24" w:rsidRDefault="008317FA" w:rsidP="007A390E">
            <w:pPr>
              <w:pStyle w:val="NoSpacing"/>
              <w:rPr>
                <w:rFonts w:ascii="Arial" w:hAnsi="Arial" w:cs="Arial"/>
              </w:rPr>
            </w:pPr>
          </w:p>
        </w:tc>
        <w:tc>
          <w:tcPr>
            <w:tcW w:w="3932" w:type="dxa"/>
            <w:shd w:val="clear" w:color="auto" w:fill="D9D9D9" w:themeFill="background1" w:themeFillShade="D9"/>
          </w:tcPr>
          <w:p w14:paraId="7E109A42" w14:textId="77777777" w:rsidR="008317FA" w:rsidRPr="000E1E24" w:rsidRDefault="008317FA" w:rsidP="007A390E">
            <w:pPr>
              <w:pStyle w:val="NoSpacing"/>
              <w:rPr>
                <w:rFonts w:ascii="Arial" w:hAnsi="Arial" w:cs="Arial"/>
              </w:rPr>
            </w:pPr>
          </w:p>
        </w:tc>
      </w:tr>
      <w:tr w:rsidR="008317FA" w:rsidRPr="008317FA" w14:paraId="41406B4D" w14:textId="77777777" w:rsidTr="00602B45">
        <w:trPr>
          <w:trHeight w:val="20"/>
        </w:trPr>
        <w:tc>
          <w:tcPr>
            <w:tcW w:w="5615" w:type="dxa"/>
            <w:shd w:val="clear" w:color="auto" w:fill="auto"/>
          </w:tcPr>
          <w:p w14:paraId="7CC35FC3" w14:textId="7B26279E" w:rsidR="008317FA" w:rsidRPr="008317FA" w:rsidRDefault="00D32FEA" w:rsidP="007A390E">
            <w:pPr>
              <w:pStyle w:val="NoSpacing"/>
              <w:rPr>
                <w:rFonts w:ascii="Arial" w:hAnsi="Arial" w:cs="Arial"/>
                <w:sz w:val="20"/>
                <w:szCs w:val="20"/>
              </w:rPr>
            </w:pPr>
            <w:r w:rsidRPr="00B65A8F">
              <w:rPr>
                <w:rFonts w:ascii="Segoe UI Symbol" w:hAnsi="Segoe UI Symbol" w:cs="Segoe UI Symbol"/>
                <w:sz w:val="24"/>
                <w:szCs w:val="24"/>
              </w:rPr>
              <w:t>Ⓓ</w:t>
            </w:r>
            <w:r>
              <w:rPr>
                <w:rFonts w:ascii="Segoe UI Symbol" w:hAnsi="Segoe UI Symbol" w:cs="Segoe UI Symbol"/>
                <w:sz w:val="24"/>
                <w:szCs w:val="24"/>
              </w:rPr>
              <w:t xml:space="preserve"> </w:t>
            </w:r>
            <w:r w:rsidR="008317FA" w:rsidRPr="008317FA">
              <w:rPr>
                <w:rFonts w:ascii="Arial" w:hAnsi="Arial" w:cs="Arial"/>
                <w:sz w:val="20"/>
                <w:szCs w:val="20"/>
              </w:rPr>
              <w:t xml:space="preserve">A competency assessment/performance evaluation has been completed during orientation (EP 5) and no less than once every three years </w:t>
            </w:r>
            <w:r w:rsidR="00AD5A72">
              <w:rPr>
                <w:rFonts w:ascii="Arial" w:hAnsi="Arial" w:cs="Arial"/>
                <w:sz w:val="20"/>
                <w:szCs w:val="20"/>
              </w:rPr>
              <w:t>(</w:t>
            </w:r>
            <w:r w:rsidR="008317FA" w:rsidRPr="008317FA">
              <w:rPr>
                <w:rFonts w:ascii="Arial" w:hAnsi="Arial" w:cs="Arial"/>
                <w:sz w:val="20"/>
                <w:szCs w:val="20"/>
              </w:rPr>
              <w:t xml:space="preserve">EP 6) on the contracted provider. </w:t>
            </w:r>
          </w:p>
          <w:p w14:paraId="6E3DBB5E"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Note: An individual with the educational background, experience or knowledge related to the skills being reviewed must assess the clinical competency of the contracted provider.  (EP 3)</w:t>
            </w:r>
          </w:p>
        </w:tc>
        <w:tc>
          <w:tcPr>
            <w:tcW w:w="705" w:type="dxa"/>
            <w:shd w:val="clear" w:color="auto" w:fill="auto"/>
          </w:tcPr>
          <w:p w14:paraId="5149E4D5" w14:textId="77777777" w:rsidR="008317FA" w:rsidRPr="008317FA" w:rsidRDefault="008317FA" w:rsidP="007A390E">
            <w:pPr>
              <w:pStyle w:val="NoSpacing"/>
              <w:rPr>
                <w:rFonts w:ascii="Arial" w:hAnsi="Arial" w:cs="Arial"/>
                <w:sz w:val="20"/>
                <w:szCs w:val="20"/>
              </w:rPr>
            </w:pPr>
          </w:p>
        </w:tc>
        <w:tc>
          <w:tcPr>
            <w:tcW w:w="633" w:type="dxa"/>
            <w:shd w:val="clear" w:color="auto" w:fill="auto"/>
          </w:tcPr>
          <w:p w14:paraId="1ADC9792" w14:textId="77777777" w:rsidR="008317FA" w:rsidRPr="008317FA" w:rsidRDefault="008317FA" w:rsidP="007A390E">
            <w:pPr>
              <w:pStyle w:val="NoSpacing"/>
              <w:jc w:val="center"/>
              <w:rPr>
                <w:rFonts w:ascii="Arial" w:hAnsi="Arial" w:cs="Arial"/>
                <w:sz w:val="20"/>
                <w:szCs w:val="20"/>
              </w:rPr>
            </w:pPr>
          </w:p>
        </w:tc>
        <w:tc>
          <w:tcPr>
            <w:tcW w:w="3932" w:type="dxa"/>
            <w:shd w:val="clear" w:color="auto" w:fill="auto"/>
          </w:tcPr>
          <w:p w14:paraId="1BAF8DDD" w14:textId="77777777" w:rsidR="008317FA" w:rsidRPr="008317FA" w:rsidRDefault="008317FA" w:rsidP="007A390E">
            <w:pPr>
              <w:pStyle w:val="NoSpacing"/>
              <w:rPr>
                <w:rFonts w:ascii="Arial" w:hAnsi="Arial" w:cs="Arial"/>
                <w:sz w:val="20"/>
                <w:szCs w:val="20"/>
              </w:rPr>
            </w:pPr>
            <w:r w:rsidRPr="008317FA">
              <w:rPr>
                <w:rFonts w:ascii="Arial" w:hAnsi="Arial" w:cs="Arial"/>
                <w:sz w:val="20"/>
                <w:szCs w:val="20"/>
              </w:rPr>
              <w:t xml:space="preserve">Who will assess the clinical competency of the contracted individual? </w:t>
            </w:r>
          </w:p>
          <w:p w14:paraId="38E21840"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Contractor or </w:t>
            </w:r>
          </w:p>
          <w:p w14:paraId="54C9153B" w14:textId="77777777" w:rsidR="008317FA" w:rsidRPr="008317FA" w:rsidRDefault="008317FA" w:rsidP="007A390E">
            <w:pPr>
              <w:pStyle w:val="NoSpacing"/>
              <w:numPr>
                <w:ilvl w:val="0"/>
                <w:numId w:val="10"/>
              </w:numPr>
              <w:rPr>
                <w:rFonts w:ascii="Arial" w:hAnsi="Arial" w:cs="Arial"/>
                <w:sz w:val="20"/>
                <w:szCs w:val="20"/>
              </w:rPr>
            </w:pPr>
            <w:r w:rsidRPr="008317FA">
              <w:rPr>
                <w:rFonts w:ascii="Arial" w:hAnsi="Arial" w:cs="Arial"/>
                <w:sz w:val="20"/>
                <w:szCs w:val="20"/>
              </w:rPr>
              <w:t xml:space="preserve">Hospital </w:t>
            </w:r>
          </w:p>
        </w:tc>
      </w:tr>
    </w:tbl>
    <w:p w14:paraId="22641360" w14:textId="4B317503" w:rsidR="00C831D3" w:rsidRPr="008317FA" w:rsidRDefault="00C831D3" w:rsidP="00AA39DC">
      <w:pPr>
        <w:rPr>
          <w:rFonts w:ascii="Arial" w:hAnsi="Arial" w:cs="Arial"/>
        </w:rPr>
      </w:pPr>
    </w:p>
    <w:sectPr w:rsidR="00C831D3" w:rsidRPr="008317FA" w:rsidSect="00C831D3">
      <w:headerReference w:type="default" r:id="rId11"/>
      <w:footerReference w:type="even" r:id="rId12"/>
      <w:footerReference w:type="default" r:id="rId13"/>
      <w:headerReference w:type="first" r:id="rId14"/>
      <w:footerReference w:type="first" r:id="rId15"/>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1CE8" w14:textId="77777777" w:rsidR="00C2749D" w:rsidRDefault="00C2749D" w:rsidP="002B5523">
      <w:r>
        <w:separator/>
      </w:r>
    </w:p>
  </w:endnote>
  <w:endnote w:type="continuationSeparator" w:id="0">
    <w:p w14:paraId="7DF1AE58" w14:textId="77777777" w:rsidR="00C2749D" w:rsidRDefault="00C2749D" w:rsidP="002B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Condensed">
    <w:altName w:val="Calibri"/>
    <w:charset w:val="00"/>
    <w:family w:val="swiss"/>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184047"/>
      <w:docPartObj>
        <w:docPartGallery w:val="Page Numbers (Bottom of Page)"/>
        <w:docPartUnique/>
      </w:docPartObj>
    </w:sdtPr>
    <w:sdtContent>
      <w:p w14:paraId="5898B9E0" w14:textId="3A8AFF07" w:rsidR="002B5523" w:rsidRDefault="002B5523" w:rsidP="00123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A7985" w14:textId="77777777" w:rsidR="002B5523" w:rsidRDefault="002B5523" w:rsidP="002B5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D7D0" w14:textId="77777777" w:rsidR="00846F0F" w:rsidRDefault="00846F0F" w:rsidP="00846F0F">
    <w:pPr>
      <w:pStyle w:val="Footer"/>
      <w:tabs>
        <w:tab w:val="clear" w:pos="4680"/>
        <w:tab w:val="clear" w:pos="9360"/>
        <w:tab w:val="center" w:pos="5400"/>
        <w:tab w:val="right" w:pos="10800"/>
      </w:tabs>
      <w:ind w:right="360"/>
      <w:rPr>
        <w:rFonts w:ascii="Arial Narrow" w:hAnsi="Arial Narrow"/>
        <w:i/>
        <w:iCs/>
        <w:sz w:val="16"/>
        <w:szCs w:val="16"/>
      </w:rPr>
    </w:pPr>
  </w:p>
  <w:sdt>
    <w:sdtPr>
      <w:rPr>
        <w:rStyle w:val="PageNumber"/>
        <w:rFonts w:ascii="Arial Narrow" w:hAnsi="Arial Narrow"/>
        <w:i/>
        <w:iCs/>
        <w:sz w:val="16"/>
        <w:szCs w:val="16"/>
      </w:rPr>
      <w:id w:val="-778556919"/>
      <w:docPartObj>
        <w:docPartGallery w:val="Page Numbers (Bottom of Page)"/>
        <w:docPartUnique/>
      </w:docPartObj>
    </w:sdtPr>
    <w:sdtContent>
      <w:p w14:paraId="4B9F3AC7" w14:textId="77777777" w:rsidR="00846F0F" w:rsidRPr="00480D03" w:rsidRDefault="00846F0F" w:rsidP="00846F0F">
        <w:pPr>
          <w:pStyle w:val="Footer"/>
          <w:framePr w:wrap="none" w:vAnchor="text" w:hAnchor="page" w:x="11092" w:y="4"/>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1</w:t>
        </w:r>
        <w:r w:rsidRPr="00480D03">
          <w:rPr>
            <w:rStyle w:val="PageNumber"/>
            <w:rFonts w:ascii="Arial Narrow" w:hAnsi="Arial Narrow"/>
            <w:i/>
            <w:iCs/>
            <w:sz w:val="16"/>
            <w:szCs w:val="16"/>
          </w:rPr>
          <w:fldChar w:fldCharType="end"/>
        </w:r>
      </w:p>
    </w:sdtContent>
  </w:sdt>
  <w:p w14:paraId="6B2115A7" w14:textId="6C1BA5E0" w:rsidR="002B5523" w:rsidRPr="00846F0F" w:rsidRDefault="00846F0F" w:rsidP="00846F0F">
    <w:pPr>
      <w:pStyle w:val="Footer"/>
      <w:tabs>
        <w:tab w:val="clear" w:pos="4680"/>
        <w:tab w:val="clear" w:pos="9360"/>
        <w:tab w:val="center" w:pos="5400"/>
        <w:tab w:val="right" w:pos="10800"/>
      </w:tabs>
      <w:ind w:right="360"/>
      <w:rPr>
        <w:rFonts w:ascii="Arial Narrow" w:hAnsi="Arial Narrow"/>
        <w:i/>
        <w:iCs/>
        <w:sz w:val="16"/>
        <w:szCs w:val="16"/>
      </w:rPr>
    </w:pPr>
    <w:r w:rsidRPr="00480D03">
      <w:rPr>
        <w:rFonts w:ascii="Arial Narrow" w:hAnsi="Arial Narrow"/>
        <w:i/>
        <w:iCs/>
        <w:sz w:val="16"/>
        <w:szCs w:val="16"/>
      </w:rPr>
      <w:t>An HBS</w:t>
    </w:r>
    <w:r>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373D" w14:textId="77777777" w:rsidR="00846F0F" w:rsidRDefault="00846F0F" w:rsidP="004A632C">
    <w:pPr>
      <w:pStyle w:val="Footer"/>
      <w:tabs>
        <w:tab w:val="clear" w:pos="4680"/>
        <w:tab w:val="clear" w:pos="9360"/>
        <w:tab w:val="center" w:pos="5400"/>
        <w:tab w:val="right" w:pos="10800"/>
      </w:tabs>
      <w:ind w:right="360"/>
      <w:rPr>
        <w:rFonts w:ascii="Arial Narrow" w:hAnsi="Arial Narrow"/>
        <w:i/>
        <w:iCs/>
        <w:sz w:val="16"/>
        <w:szCs w:val="16"/>
      </w:rPr>
    </w:pPr>
  </w:p>
  <w:sdt>
    <w:sdtPr>
      <w:rPr>
        <w:rStyle w:val="PageNumber"/>
        <w:rFonts w:ascii="Arial Narrow" w:hAnsi="Arial Narrow"/>
        <w:i/>
        <w:iCs/>
        <w:sz w:val="16"/>
        <w:szCs w:val="16"/>
      </w:rPr>
      <w:id w:val="-907988231"/>
      <w:docPartObj>
        <w:docPartGallery w:val="Page Numbers (Bottom of Page)"/>
        <w:docPartUnique/>
      </w:docPartObj>
    </w:sdtPr>
    <w:sdtContent>
      <w:p w14:paraId="51016948" w14:textId="77777777" w:rsidR="00846F0F" w:rsidRPr="00480D03" w:rsidRDefault="00846F0F" w:rsidP="00846F0F">
        <w:pPr>
          <w:pStyle w:val="Footer"/>
          <w:framePr w:wrap="none" w:vAnchor="text" w:hAnchor="page" w:x="11092" w:y="4"/>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2</w:t>
        </w:r>
        <w:r w:rsidRPr="00480D03">
          <w:rPr>
            <w:rStyle w:val="PageNumber"/>
            <w:rFonts w:ascii="Arial Narrow" w:hAnsi="Arial Narrow"/>
            <w:i/>
            <w:iCs/>
            <w:sz w:val="16"/>
            <w:szCs w:val="16"/>
          </w:rPr>
          <w:fldChar w:fldCharType="end"/>
        </w:r>
      </w:p>
    </w:sdtContent>
  </w:sdt>
  <w:p w14:paraId="33246B77" w14:textId="493826FB" w:rsidR="00CD197C" w:rsidRPr="004A632C" w:rsidRDefault="004A632C" w:rsidP="004A632C">
    <w:pPr>
      <w:pStyle w:val="Footer"/>
      <w:tabs>
        <w:tab w:val="clear" w:pos="4680"/>
        <w:tab w:val="clear" w:pos="9360"/>
        <w:tab w:val="center" w:pos="5400"/>
        <w:tab w:val="right" w:pos="10800"/>
      </w:tabs>
      <w:ind w:right="360"/>
      <w:rPr>
        <w:rFonts w:ascii="Arial Narrow" w:hAnsi="Arial Narrow"/>
        <w:i/>
        <w:iCs/>
        <w:sz w:val="16"/>
        <w:szCs w:val="16"/>
      </w:rPr>
    </w:pPr>
    <w:r w:rsidRPr="00480D03">
      <w:rPr>
        <w:rFonts w:ascii="Arial Narrow" w:hAnsi="Arial Narrow"/>
        <w:i/>
        <w:iCs/>
        <w:sz w:val="16"/>
        <w:szCs w:val="16"/>
      </w:rPr>
      <w:t>An HBS</w:t>
    </w:r>
    <w:r w:rsidR="0059742A">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872F" w14:textId="77777777" w:rsidR="00C2749D" w:rsidRDefault="00C2749D" w:rsidP="002B5523">
      <w:r>
        <w:separator/>
      </w:r>
    </w:p>
  </w:footnote>
  <w:footnote w:type="continuationSeparator" w:id="0">
    <w:p w14:paraId="76E0F1AF" w14:textId="77777777" w:rsidR="00C2749D" w:rsidRDefault="00C2749D" w:rsidP="002B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B88D" w14:textId="71650A2D" w:rsidR="003C604C" w:rsidRDefault="008317FA" w:rsidP="004A632C">
    <w:pPr>
      <w:pStyle w:val="Header"/>
      <w:jc w:val="center"/>
      <w:rPr>
        <w:rFonts w:ascii="Arial Narrow" w:hAnsi="Arial Narrow"/>
        <w:sz w:val="20"/>
        <w:szCs w:val="20"/>
      </w:rPr>
    </w:pPr>
    <w:r>
      <w:rPr>
        <w:rFonts w:ascii="Arial Narrow" w:hAnsi="Arial Narrow"/>
        <w:sz w:val="20"/>
        <w:szCs w:val="20"/>
      </w:rPr>
      <w:t>CONTRACT REVIEW CHECKLIST</w:t>
    </w:r>
  </w:p>
  <w:p w14:paraId="42665321" w14:textId="77777777" w:rsidR="004A632C" w:rsidRPr="004A632C" w:rsidRDefault="004A632C" w:rsidP="004A632C">
    <w:pPr>
      <w:pStyle w:val="Header"/>
      <w:jc w:val="center"/>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6F05" w14:textId="5222DB8E" w:rsidR="005E52DD" w:rsidRPr="005E52DD" w:rsidRDefault="00770BD3" w:rsidP="005E52DD">
    <w:pPr>
      <w:pStyle w:val="Header"/>
      <w:rPr>
        <w:rFonts w:ascii="Arial" w:hAnsi="Arial" w:cs="Arial"/>
        <w:b/>
        <w:bCs/>
        <w:szCs w:val="26"/>
      </w:rPr>
    </w:pPr>
    <w:r>
      <w:rPr>
        <w:rFonts w:ascii="Arial" w:hAnsi="Arial" w:cs="Arial"/>
        <w:b/>
        <w:bCs/>
        <w:sz w:val="24"/>
        <w:szCs w:val="26"/>
      </w:rPr>
      <w:t xml:space="preserve">  </w:t>
    </w:r>
    <w:r w:rsidR="005E52DD" w:rsidRPr="005E52DD">
      <w:rPr>
        <w:rFonts w:ascii="Arial" w:hAnsi="Arial" w:cs="Arial"/>
        <w:b/>
        <w:bCs/>
        <w:szCs w:val="26"/>
      </w:rPr>
      <w:drawing>
        <wp:inline distT="0" distB="0" distL="0" distR="0" wp14:anchorId="07A730DE" wp14:editId="03328F1A">
          <wp:extent cx="3048000" cy="545536"/>
          <wp:effectExtent l="0" t="0" r="0" b="6985"/>
          <wp:docPr id="1648998172"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98172" name="Picture 1"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517" cy="560842"/>
                  </a:xfrm>
                  <a:prstGeom prst="rect">
                    <a:avLst/>
                  </a:prstGeom>
                  <a:noFill/>
                  <a:ln>
                    <a:noFill/>
                  </a:ln>
                </pic:spPr>
              </pic:pic>
            </a:graphicData>
          </a:graphic>
        </wp:inline>
      </w:drawing>
    </w:r>
  </w:p>
  <w:p w14:paraId="40FB3556" w14:textId="0F51D967" w:rsidR="00A13538" w:rsidRPr="00A13538" w:rsidRDefault="00A13538" w:rsidP="00A13538">
    <w:pPr>
      <w:pStyle w:val="Header"/>
      <w:rPr>
        <w:rFonts w:ascii="Arial" w:hAnsi="Arial" w:cs="Arial"/>
        <w:b/>
        <w:bCs/>
        <w:sz w:val="24"/>
        <w:szCs w:val="26"/>
      </w:rPr>
    </w:pPr>
  </w:p>
  <w:p w14:paraId="149E6806" w14:textId="4056718B" w:rsidR="00CD197C" w:rsidRDefault="00CD197C" w:rsidP="00AA39DC">
    <w:pPr>
      <w:pStyle w:val="Header"/>
      <w:jc w:val="right"/>
      <w:rPr>
        <w:rFonts w:ascii="Arial" w:hAnsi="Arial" w:cs="Arial"/>
        <w:b/>
        <w:bCs/>
        <w:sz w:val="24"/>
        <w:szCs w:val="28"/>
      </w:rPr>
    </w:pPr>
  </w:p>
  <w:p w14:paraId="6B98FB9E" w14:textId="6B8E8B1E" w:rsidR="00AA39DC" w:rsidRPr="00AA39DC" w:rsidRDefault="00FF71B6" w:rsidP="00AA39DC">
    <w:pPr>
      <w:pStyle w:val="Header"/>
      <w:jc w:val="right"/>
      <w:rPr>
        <w:rFonts w:ascii="Arial" w:hAnsi="Arial" w:cs="Arial"/>
        <w:b/>
        <w:bCs/>
        <w:sz w:val="24"/>
        <w:szCs w:val="28"/>
      </w:rPr>
    </w:pPr>
    <w:r>
      <w:rPr>
        <w:rFonts w:ascii="Arial" w:hAnsi="Arial" w:cs="Arial"/>
        <w:b/>
        <w:bCs/>
        <w:sz w:val="24"/>
        <w:szCs w:val="28"/>
      </w:rPr>
      <w:t>202</w:t>
    </w:r>
    <w:r w:rsidR="005E52DD">
      <w:rPr>
        <w:rFonts w:ascii="Arial" w:hAnsi="Arial" w:cs="Arial"/>
        <w:b/>
        <w:bCs/>
        <w:sz w:val="24"/>
        <w:szCs w:val="28"/>
      </w:rPr>
      <w:t>5</w:t>
    </w:r>
    <w:r>
      <w:rPr>
        <w:rFonts w:ascii="Arial" w:hAnsi="Arial" w:cs="Arial"/>
        <w:b/>
        <w:bCs/>
        <w:sz w:val="24"/>
        <w:szCs w:val="28"/>
      </w:rPr>
      <w:t xml:space="preserve"> </w:t>
    </w:r>
    <w:r w:rsidR="008317FA">
      <w:rPr>
        <w:rFonts w:ascii="Arial" w:hAnsi="Arial" w:cs="Arial"/>
        <w:b/>
        <w:bCs/>
        <w:sz w:val="24"/>
        <w:szCs w:val="28"/>
      </w:rPr>
      <w:t>CONTRACT REVIEW CHECKLIST</w:t>
    </w:r>
    <w:r w:rsidR="008317FA">
      <w:rPr>
        <w:rFonts w:ascii="Arial" w:hAnsi="Arial" w:cs="Arial"/>
        <w:b/>
        <w:bCs/>
        <w:sz w:val="24"/>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FAE"/>
    <w:multiLevelType w:val="hybridMultilevel"/>
    <w:tmpl w:val="EDFEA874"/>
    <w:lvl w:ilvl="0" w:tplc="9D9011CA">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10F00"/>
    <w:multiLevelType w:val="hybridMultilevel"/>
    <w:tmpl w:val="18EEBF00"/>
    <w:lvl w:ilvl="0" w:tplc="F9F247C4">
      <w:start w:val="1"/>
      <w:numFmt w:val="bullet"/>
      <w:lvlText w:val="-"/>
      <w:lvlJc w:val="left"/>
      <w:pPr>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C11F39"/>
    <w:multiLevelType w:val="hybridMultilevel"/>
    <w:tmpl w:val="68109AAE"/>
    <w:lvl w:ilvl="0" w:tplc="FCE68FFE">
      <w:numFmt w:val="bullet"/>
      <w:lvlText w:val="-"/>
      <w:lvlJc w:val="left"/>
      <w:pPr>
        <w:ind w:left="900" w:hanging="360"/>
      </w:pPr>
      <w:rPr>
        <w:rFonts w:ascii="Arial Narrow" w:eastAsiaTheme="minorHAnsi" w:hAnsi="Arial Narrow" w:cs="Times New Roman (Body C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01B60BF"/>
    <w:multiLevelType w:val="hybridMultilevel"/>
    <w:tmpl w:val="704A27F2"/>
    <w:lvl w:ilvl="0" w:tplc="0409000F">
      <w:start w:val="1"/>
      <w:numFmt w:val="decimal"/>
      <w:lvlText w:val="%1."/>
      <w:lvlJc w:val="left"/>
      <w:pPr>
        <w:ind w:left="360" w:hanging="360"/>
      </w:pPr>
      <w:rPr>
        <w:rFonts w:hint="default"/>
      </w:rPr>
    </w:lvl>
    <w:lvl w:ilvl="1" w:tplc="591012F6">
      <w:numFmt w:val="bullet"/>
      <w:lvlText w:val="-"/>
      <w:lvlJc w:val="left"/>
      <w:pPr>
        <w:ind w:left="1080" w:hanging="360"/>
      </w:pPr>
      <w:rPr>
        <w:rFonts w:ascii="Cambria" w:eastAsiaTheme="minorEastAsia" w:hAnsi="Cambri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08755B"/>
    <w:multiLevelType w:val="hybridMultilevel"/>
    <w:tmpl w:val="8EBAE21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C574F"/>
    <w:multiLevelType w:val="hybridMultilevel"/>
    <w:tmpl w:val="4A9E19D6"/>
    <w:lvl w:ilvl="0" w:tplc="0C241B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ED75A7"/>
    <w:multiLevelType w:val="hybridMultilevel"/>
    <w:tmpl w:val="D1BE0C4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056D9"/>
    <w:multiLevelType w:val="hybridMultilevel"/>
    <w:tmpl w:val="45C04F68"/>
    <w:lvl w:ilvl="0" w:tplc="DA22C85E">
      <w:numFmt w:val="bullet"/>
      <w:lvlText w:val="-"/>
      <w:lvlJc w:val="left"/>
      <w:pPr>
        <w:ind w:left="900" w:hanging="360"/>
      </w:pPr>
      <w:rPr>
        <w:rFonts w:ascii="Arial Narrow" w:eastAsiaTheme="minorHAnsi" w:hAnsi="Arial Narrow" w:cs="Times New Roman (Body C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9D805B1"/>
    <w:multiLevelType w:val="hybridMultilevel"/>
    <w:tmpl w:val="FAC63342"/>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25C44"/>
    <w:multiLevelType w:val="hybridMultilevel"/>
    <w:tmpl w:val="BD34F16C"/>
    <w:lvl w:ilvl="0" w:tplc="89BEE304">
      <w:numFmt w:val="bullet"/>
      <w:lvlText w:val="-"/>
      <w:lvlJc w:val="left"/>
      <w:pPr>
        <w:ind w:left="780" w:hanging="42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62E0D"/>
    <w:multiLevelType w:val="hybridMultilevel"/>
    <w:tmpl w:val="E85E07F4"/>
    <w:lvl w:ilvl="0" w:tplc="F9F247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A1623"/>
    <w:multiLevelType w:val="hybridMultilevel"/>
    <w:tmpl w:val="BF360C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885999"/>
    <w:multiLevelType w:val="hybridMultilevel"/>
    <w:tmpl w:val="3AA892E4"/>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54743"/>
    <w:multiLevelType w:val="hybridMultilevel"/>
    <w:tmpl w:val="51C45A34"/>
    <w:lvl w:ilvl="0" w:tplc="F9F247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602284">
    <w:abstractNumId w:val="3"/>
  </w:num>
  <w:num w:numId="2" w16cid:durableId="409500556">
    <w:abstractNumId w:val="2"/>
  </w:num>
  <w:num w:numId="3" w16cid:durableId="2023386192">
    <w:abstractNumId w:val="0"/>
  </w:num>
  <w:num w:numId="4" w16cid:durableId="1167984498">
    <w:abstractNumId w:val="7"/>
  </w:num>
  <w:num w:numId="5" w16cid:durableId="147669801">
    <w:abstractNumId w:val="4"/>
  </w:num>
  <w:num w:numId="6" w16cid:durableId="1127624776">
    <w:abstractNumId w:val="12"/>
  </w:num>
  <w:num w:numId="7" w16cid:durableId="136578292">
    <w:abstractNumId w:val="9"/>
  </w:num>
  <w:num w:numId="8" w16cid:durableId="2051958114">
    <w:abstractNumId w:val="6"/>
  </w:num>
  <w:num w:numId="9" w16cid:durableId="79328075">
    <w:abstractNumId w:val="8"/>
  </w:num>
  <w:num w:numId="10" w16cid:durableId="1496460531">
    <w:abstractNumId w:val="5"/>
  </w:num>
  <w:num w:numId="11" w16cid:durableId="738290623">
    <w:abstractNumId w:val="11"/>
  </w:num>
  <w:num w:numId="12" w16cid:durableId="347680700">
    <w:abstractNumId w:val="1"/>
  </w:num>
  <w:num w:numId="13" w16cid:durableId="157700667">
    <w:abstractNumId w:val="10"/>
  </w:num>
  <w:num w:numId="14" w16cid:durableId="3444807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23"/>
    <w:rsid w:val="0002003E"/>
    <w:rsid w:val="00025B94"/>
    <w:rsid w:val="00056F29"/>
    <w:rsid w:val="00094697"/>
    <w:rsid w:val="000E1E24"/>
    <w:rsid w:val="00123B6A"/>
    <w:rsid w:val="00142D84"/>
    <w:rsid w:val="0016027F"/>
    <w:rsid w:val="001A5CCA"/>
    <w:rsid w:val="001A783C"/>
    <w:rsid w:val="001F131B"/>
    <w:rsid w:val="00202C4F"/>
    <w:rsid w:val="00207031"/>
    <w:rsid w:val="002A336B"/>
    <w:rsid w:val="002B5523"/>
    <w:rsid w:val="002E3C6E"/>
    <w:rsid w:val="002F5A92"/>
    <w:rsid w:val="00342F78"/>
    <w:rsid w:val="00356CA2"/>
    <w:rsid w:val="0039698D"/>
    <w:rsid w:val="003C604C"/>
    <w:rsid w:val="004A632C"/>
    <w:rsid w:val="004C09D7"/>
    <w:rsid w:val="004C32A2"/>
    <w:rsid w:val="004F3DC8"/>
    <w:rsid w:val="00506A08"/>
    <w:rsid w:val="00511DAE"/>
    <w:rsid w:val="0059356B"/>
    <w:rsid w:val="0059742A"/>
    <w:rsid w:val="005B332F"/>
    <w:rsid w:val="005B7D12"/>
    <w:rsid w:val="005E52DD"/>
    <w:rsid w:val="00602B45"/>
    <w:rsid w:val="00611C04"/>
    <w:rsid w:val="00635EE8"/>
    <w:rsid w:val="00707620"/>
    <w:rsid w:val="00720A5A"/>
    <w:rsid w:val="00733CD4"/>
    <w:rsid w:val="007502ED"/>
    <w:rsid w:val="00770BD3"/>
    <w:rsid w:val="00770C78"/>
    <w:rsid w:val="007A390E"/>
    <w:rsid w:val="007C0009"/>
    <w:rsid w:val="00803EE2"/>
    <w:rsid w:val="0081680F"/>
    <w:rsid w:val="00820D7D"/>
    <w:rsid w:val="008317FA"/>
    <w:rsid w:val="00846F0F"/>
    <w:rsid w:val="008546AC"/>
    <w:rsid w:val="0087101E"/>
    <w:rsid w:val="008B620A"/>
    <w:rsid w:val="00955733"/>
    <w:rsid w:val="00973A39"/>
    <w:rsid w:val="0099047A"/>
    <w:rsid w:val="009B49A9"/>
    <w:rsid w:val="009C0987"/>
    <w:rsid w:val="009F7311"/>
    <w:rsid w:val="00A13538"/>
    <w:rsid w:val="00A62C4A"/>
    <w:rsid w:val="00A66D5A"/>
    <w:rsid w:val="00AA39DC"/>
    <w:rsid w:val="00AC2C8D"/>
    <w:rsid w:val="00AD5A72"/>
    <w:rsid w:val="00AE173A"/>
    <w:rsid w:val="00B15FF4"/>
    <w:rsid w:val="00B55250"/>
    <w:rsid w:val="00B65A8F"/>
    <w:rsid w:val="00C2749D"/>
    <w:rsid w:val="00C66648"/>
    <w:rsid w:val="00C831D3"/>
    <w:rsid w:val="00CA40DF"/>
    <w:rsid w:val="00CC54AC"/>
    <w:rsid w:val="00CD197C"/>
    <w:rsid w:val="00D32FEA"/>
    <w:rsid w:val="00DA15FE"/>
    <w:rsid w:val="00DB79E0"/>
    <w:rsid w:val="00DC59BE"/>
    <w:rsid w:val="00E263EE"/>
    <w:rsid w:val="00EC6D1D"/>
    <w:rsid w:val="00FA2761"/>
    <w:rsid w:val="00FA5AFD"/>
    <w:rsid w:val="00FD2D89"/>
    <w:rsid w:val="00FD3FB8"/>
    <w:rsid w:val="00FE758C"/>
    <w:rsid w:val="00FF4210"/>
    <w:rsid w:val="00FF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C7D1"/>
  <w15:chartTrackingRefBased/>
  <w15:docId w15:val="{B851D7B2-2B36-D349-8BFB-4797E6C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Condensed" w:eastAsiaTheme="minorHAnsi" w:hAnsi="Avenir Next Condense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523"/>
    <w:pPr>
      <w:tabs>
        <w:tab w:val="center" w:pos="4680"/>
        <w:tab w:val="right" w:pos="9360"/>
      </w:tabs>
    </w:pPr>
  </w:style>
  <w:style w:type="character" w:customStyle="1" w:styleId="HeaderChar">
    <w:name w:val="Header Char"/>
    <w:basedOn w:val="DefaultParagraphFont"/>
    <w:link w:val="Header"/>
    <w:uiPriority w:val="99"/>
    <w:rsid w:val="002B5523"/>
  </w:style>
  <w:style w:type="paragraph" w:styleId="Footer">
    <w:name w:val="footer"/>
    <w:basedOn w:val="Normal"/>
    <w:link w:val="FooterChar"/>
    <w:uiPriority w:val="99"/>
    <w:unhideWhenUsed/>
    <w:rsid w:val="002B5523"/>
    <w:pPr>
      <w:tabs>
        <w:tab w:val="center" w:pos="4680"/>
        <w:tab w:val="right" w:pos="9360"/>
      </w:tabs>
    </w:pPr>
  </w:style>
  <w:style w:type="character" w:customStyle="1" w:styleId="FooterChar">
    <w:name w:val="Footer Char"/>
    <w:basedOn w:val="DefaultParagraphFont"/>
    <w:link w:val="Footer"/>
    <w:uiPriority w:val="99"/>
    <w:rsid w:val="002B5523"/>
  </w:style>
  <w:style w:type="character" w:styleId="PageNumber">
    <w:name w:val="page number"/>
    <w:basedOn w:val="DefaultParagraphFont"/>
    <w:uiPriority w:val="99"/>
    <w:semiHidden/>
    <w:unhideWhenUsed/>
    <w:rsid w:val="002B5523"/>
  </w:style>
  <w:style w:type="character" w:styleId="Hyperlink">
    <w:name w:val="Hyperlink"/>
    <w:basedOn w:val="DefaultParagraphFont"/>
    <w:uiPriority w:val="99"/>
    <w:unhideWhenUsed/>
    <w:rsid w:val="00EC6D1D"/>
    <w:rPr>
      <w:color w:val="0563C1" w:themeColor="hyperlink"/>
      <w:u w:val="single"/>
    </w:rPr>
  </w:style>
  <w:style w:type="character" w:styleId="UnresolvedMention">
    <w:name w:val="Unresolved Mention"/>
    <w:basedOn w:val="DefaultParagraphFont"/>
    <w:uiPriority w:val="99"/>
    <w:semiHidden/>
    <w:unhideWhenUsed/>
    <w:rsid w:val="00EC6D1D"/>
    <w:rPr>
      <w:color w:val="605E5C"/>
      <w:shd w:val="clear" w:color="auto" w:fill="E1DFDD"/>
    </w:rPr>
  </w:style>
  <w:style w:type="paragraph" w:styleId="ListParagraph">
    <w:name w:val="List Paragraph"/>
    <w:basedOn w:val="Normal"/>
    <w:uiPriority w:val="34"/>
    <w:qFormat/>
    <w:rsid w:val="00EC6D1D"/>
    <w:pPr>
      <w:ind w:left="720"/>
      <w:contextualSpacing/>
    </w:pPr>
  </w:style>
  <w:style w:type="character" w:styleId="FollowedHyperlink">
    <w:name w:val="FollowedHyperlink"/>
    <w:basedOn w:val="DefaultParagraphFont"/>
    <w:uiPriority w:val="99"/>
    <w:semiHidden/>
    <w:unhideWhenUsed/>
    <w:rsid w:val="00FD2D89"/>
    <w:rPr>
      <w:color w:val="954F72" w:themeColor="followedHyperlink"/>
      <w:u w:val="single"/>
    </w:rPr>
  </w:style>
  <w:style w:type="table" w:styleId="TableGrid">
    <w:name w:val="Table Grid"/>
    <w:basedOn w:val="TableNormal"/>
    <w:uiPriority w:val="39"/>
    <w:rsid w:val="0002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7FA"/>
    <w:rPr>
      <w:rFonts w:ascii="Calibri" w:eastAsia="Calibri" w:hAnsi="Calibri" w:cs="Times New Roman"/>
      <w:szCs w:val="22"/>
    </w:rPr>
  </w:style>
  <w:style w:type="paragraph" w:styleId="NormalWeb">
    <w:name w:val="Normal (Web)"/>
    <w:basedOn w:val="Normal"/>
    <w:uiPriority w:val="99"/>
    <w:semiHidden/>
    <w:unhideWhenUsed/>
    <w:rsid w:val="005E52D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9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088977-ef30-4e17-80fa-db0f09a42479">
      <UserInfo>
        <DisplayName>Barbara Bugella</DisplayName>
        <AccountId>473</AccountId>
        <AccountType/>
      </UserInfo>
      <UserInfo>
        <DisplayName>Claire Burchfield</DisplayName>
        <AccountId>417</AccountId>
        <AccountType/>
      </UserInfo>
    </SharedWithUsers>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3CA1A-CEB0-4EA6-BE05-D764F15DB5C0}">
  <ds:schemaRefs>
    <ds:schemaRef ds:uri="http://schemas.microsoft.com/sharepoint/v3/contenttype/forms"/>
  </ds:schemaRefs>
</ds:datastoreItem>
</file>

<file path=customXml/itemProps2.xml><?xml version="1.0" encoding="utf-8"?>
<ds:datastoreItem xmlns:ds="http://schemas.openxmlformats.org/officeDocument/2006/customXml" ds:itemID="{13FECCA3-6AB5-46D0-B89B-32498F4E19AF}">
  <ds:schemaRefs>
    <ds:schemaRef ds:uri="http://schemas.microsoft.com/office/2006/metadata/properties"/>
    <ds:schemaRef ds:uri="http://schemas.microsoft.com/office/infopath/2007/PartnerControls"/>
    <ds:schemaRef ds:uri="d7088977-ef30-4e17-80fa-db0f09a42479"/>
    <ds:schemaRef ds:uri="33199ca6-f580-453a-8fdb-0d7bd9d089e5"/>
  </ds:schemaRefs>
</ds:datastoreItem>
</file>

<file path=customXml/itemProps3.xml><?xml version="1.0" encoding="utf-8"?>
<ds:datastoreItem xmlns:ds="http://schemas.openxmlformats.org/officeDocument/2006/customXml" ds:itemID="{745C4DF4-5E28-7945-BF63-D54515F06470}">
  <ds:schemaRefs>
    <ds:schemaRef ds:uri="http://schemas.openxmlformats.org/officeDocument/2006/bibliography"/>
  </ds:schemaRefs>
</ds:datastoreItem>
</file>

<file path=customXml/itemProps4.xml><?xml version="1.0" encoding="utf-8"?>
<ds:datastoreItem xmlns:ds="http://schemas.openxmlformats.org/officeDocument/2006/customXml" ds:itemID="{FF851B16-BE18-4CCA-8502-30411E6AEF0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3</cp:revision>
  <dcterms:created xsi:type="dcterms:W3CDTF">2025-02-13T23:14:00Z</dcterms:created>
  <dcterms:modified xsi:type="dcterms:W3CDTF">2025-02-13T23:14:00Z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