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B548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2"/>
          <w:szCs w:val="22"/>
        </w:rPr>
      </w:pPr>
    </w:p>
    <w:p w14:paraId="68768A6A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kern w:val="0"/>
          <w:sz w:val="22"/>
          <w:szCs w:val="22"/>
        </w:rPr>
      </w:pPr>
      <w:r>
        <w:rPr>
          <w:rFonts w:ascii="Helvetica" w:hAnsi="Helvetica" w:cs="Helvetica"/>
          <w:b/>
          <w:bCs/>
          <w:kern w:val="0"/>
          <w:sz w:val="22"/>
          <w:szCs w:val="22"/>
        </w:rPr>
        <w:t xml:space="preserve">Record# _____________ Reviewed by _____________________________________ Date ___________    </w:t>
      </w:r>
    </w:p>
    <w:p w14:paraId="26A8F6DA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16"/>
          <w:szCs w:val="16"/>
        </w:rPr>
      </w:pPr>
    </w:p>
    <w:tbl>
      <w:tblPr>
        <w:tblW w:w="13608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053"/>
        <w:gridCol w:w="2515"/>
        <w:gridCol w:w="810"/>
        <w:gridCol w:w="810"/>
        <w:gridCol w:w="3420"/>
      </w:tblGrid>
      <w:tr w:rsidR="0030347D" w14:paraId="70EDC38F" w14:textId="77777777" w:rsidTr="0030347D"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DFBFF"/>
            <w:tcMar>
              <w:top w:w="100" w:type="nil"/>
              <w:right w:w="100" w:type="nil"/>
            </w:tcMar>
          </w:tcPr>
          <w:p w14:paraId="3B12C3B7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 xml:space="preserve">Provision of Care Chapter (Hospital Manual) 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DFBFF"/>
            <w:tcMar>
              <w:top w:w="100" w:type="nil"/>
              <w:right w:w="100" w:type="nil"/>
            </w:tcMar>
          </w:tcPr>
          <w:p w14:paraId="59EB1800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>STANDARD</w:t>
            </w:r>
          </w:p>
          <w:p w14:paraId="2B048DA5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>EP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DFBFF"/>
            <w:tcMar>
              <w:top w:w="100" w:type="nil"/>
              <w:right w:w="100" w:type="nil"/>
            </w:tcMar>
          </w:tcPr>
          <w:p w14:paraId="68BABE0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DFBFF"/>
            <w:tcMar>
              <w:top w:w="100" w:type="nil"/>
              <w:right w:w="100" w:type="nil"/>
            </w:tcMar>
          </w:tcPr>
          <w:p w14:paraId="5F189FC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>No</w:t>
            </w: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CDFBFF"/>
            <w:tcMar>
              <w:top w:w="100" w:type="nil"/>
              <w:right w:w="100" w:type="nil"/>
            </w:tcMar>
          </w:tcPr>
          <w:p w14:paraId="4EB78172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2"/>
                <w:szCs w:val="22"/>
              </w:rPr>
              <w:t>Comments</w:t>
            </w:r>
          </w:p>
        </w:tc>
      </w:tr>
      <w:tr w:rsidR="0030347D" w14:paraId="10AB08E2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743A49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Less restrictive interventions were documented prior to restraint or seclusion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ECED9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PC.03.05.01 EP 3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63A96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677FD5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9FE1E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63271C8B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807A0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The restraint or seclusion techniques used were compliant with hospital policy and law/regulations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7D63F2A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PC.03.05.03 EP 1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41FD92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BA99AF6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4AAAFC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1D24DAEF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7EEED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Time-limited orders for R/S for violent or self-destructive behavior (violent restraints):</w:t>
            </w:r>
          </w:p>
          <w:p w14:paraId="169E837B" w14:textId="77777777" w:rsidR="0030347D" w:rsidRDefault="0030347D" w:rsidP="003034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18 and older (4 hrs.)</w:t>
            </w:r>
          </w:p>
          <w:p w14:paraId="5A26CE70" w14:textId="77777777" w:rsidR="0030347D" w:rsidRDefault="0030347D" w:rsidP="003034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9 – 17 (2 hrs.)</w:t>
            </w:r>
          </w:p>
          <w:p w14:paraId="1DCA86D7" w14:textId="77777777" w:rsidR="0030347D" w:rsidRDefault="0030347D" w:rsidP="003034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 xml:space="preserve">Under 9 (1 hr.) </w:t>
            </w:r>
          </w:p>
          <w:p w14:paraId="7DA3AC0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(OR according to hospital policy and/or state law if more restrictive than TJC) Note: TJC allows orders to be renewed for a max of 24 hrs.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0ADAF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PC.03.05.05 EP 4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7FE4F7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77FB56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95E991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2CB6BD01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C2C56A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For violent or self-destructive behavior, every 24 hrs, a physician or other authorized LP sees and evaluates pt before writing a new order for restraint or seclusion (OR according to policy and/or state law if more restrictive than TJC)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1C486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PC.03.05.05 EP 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012698B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67AFF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DD698F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56ABCFD7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7DACA5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For nonviolent restraint, orders are renewed in accordance with hospital policy.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5553B9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DCD1A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6492F1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0661120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190A78C3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51556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Physicians/LP’s/staff trained in accordance with 42 CFR 482.13 (f) monitor the condition of pts in restraint or seclusion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3472D2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PC.03.05.07 EP 1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9B58D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AB90F0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E4227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0D700181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C7824B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For violent restraint - Physician/ Licensed Practitioner conducts in-person evaluation within 1 hr. of initiation of restraint or seclusion OR</w:t>
            </w:r>
          </w:p>
          <w:p w14:paraId="1DDE4C9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RN may conduct in-person evaluation within 1 hr. if trained in accordance with organization policy 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42D126C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PC.03.05.11 EP1</w:t>
            </w:r>
          </w:p>
          <w:p w14:paraId="0028A3B6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PC.03.05.17 EP3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1D34F1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584C165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FBF842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474F6AB5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F6593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If the 1 hr. in-person evaluation is completed by RN they consult with the attending MD/Licensed Practitioner </w:t>
            </w: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lastRenderedPageBreak/>
              <w:t xml:space="preserve">responsible for care of the pt as determined by organizational policy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1C8E13B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lastRenderedPageBreak/>
              <w:t>PC.03.05.11 EP2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7556E6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936D7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DAC1F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5FFF665B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BD7D0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Specific content of 1 hr. evaluation includes:</w:t>
            </w:r>
          </w:p>
          <w:p w14:paraId="1C71E570" w14:textId="77777777" w:rsidR="0030347D" w:rsidRDefault="0030347D" w:rsidP="003034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Evaluation of pt’s immediate situation</w:t>
            </w:r>
          </w:p>
          <w:p w14:paraId="587BAB24" w14:textId="77777777" w:rsidR="0030347D" w:rsidRDefault="0030347D" w:rsidP="003034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Pt’s reaction to the intervention</w:t>
            </w:r>
          </w:p>
          <w:p w14:paraId="1B61596D" w14:textId="77777777" w:rsidR="0030347D" w:rsidRDefault="0030347D" w:rsidP="003034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Helvetica" w:hAnsi="Helvetica" w:cs="Helvetica"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Pt’s medical and behavioral condition</w:t>
            </w:r>
          </w:p>
          <w:p w14:paraId="00B059CF" w14:textId="77777777" w:rsidR="0030347D" w:rsidRDefault="0030347D" w:rsidP="0030347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Symbol" w:hAnsi="Symbol" w:cs="Symbol"/>
                <w:kern w:val="0"/>
                <w:sz w:val="20"/>
                <w:szCs w:val="20"/>
              </w:rPr>
              <w:t>•</w:t>
            </w:r>
            <w:r>
              <w:rPr>
                <w:rFonts w:ascii="Symbol" w:hAnsi="Symbol" w:cs="Symbol"/>
                <w:kern w:val="0"/>
                <w:sz w:val="20"/>
                <w:szCs w:val="20"/>
              </w:rPr>
              <w:tab/>
            </w:r>
            <w:r>
              <w:rPr>
                <w:rFonts w:ascii="Helvetica" w:hAnsi="Helvetica" w:cs="Helvetica"/>
                <w:kern w:val="0"/>
                <w:sz w:val="20"/>
                <w:szCs w:val="20"/>
              </w:rPr>
              <w:t>Need to continue or terminate restraint or seclusion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71F7F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PC.03.05.11</w:t>
            </w:r>
          </w:p>
          <w:p w14:paraId="1741DD07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EP3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C919EA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F4095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A16992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5F8491AC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06996F" w14:textId="3D5C1084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If pt is simultaneously restrained and secluded, pt is monitored by trained staff 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391223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PC.03.05.13 EP 1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79A83F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386981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13453E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20CE3877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D566DF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Restraint/seclusion documentation in the medical record includes:</w:t>
            </w:r>
          </w:p>
          <w:p w14:paraId="44D86EB9" w14:textId="3364E661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Any in-person medical and behavioral evaluation for restraint/seclusion used to manage violent or self-destructive behavior</w:t>
            </w:r>
          </w:p>
          <w:p w14:paraId="3E1C96D5" w14:textId="5B2573E4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Description of the patient’s behavior and the intervention used</w:t>
            </w:r>
          </w:p>
          <w:p w14:paraId="69D34B3C" w14:textId="4746B8C9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Alternatives or other less restrictive interventions attempted</w:t>
            </w:r>
          </w:p>
          <w:p w14:paraId="69FA1F2D" w14:textId="5CBB9DE0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Patient’s condition/symptom(s) that warranted the use of the restraint/seclusion</w:t>
            </w:r>
          </w:p>
          <w:p w14:paraId="3B8AEE25" w14:textId="74A5B844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Patient’s response to the intervention(s) used and rationale for continued use of the intervention</w:t>
            </w:r>
          </w:p>
          <w:p w14:paraId="5BDED163" w14:textId="5B69927C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Individual patient assessments and reassessments</w:t>
            </w:r>
          </w:p>
          <w:p w14:paraId="2AA25032" w14:textId="46A0D6DC" w:rsidR="0030347D" w:rsidRPr="00BD31FF" w:rsidRDefault="0030347D" w:rsidP="00BD31F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 w:rsidRPr="00BD31FF">
              <w:rPr>
                <w:rFonts w:ascii="Helvetica" w:hAnsi="Helvetica" w:cs="Helvetica"/>
                <w:kern w:val="0"/>
                <w:sz w:val="20"/>
                <w:szCs w:val="20"/>
              </w:rPr>
              <w:t>The intervals for monitoring</w:t>
            </w:r>
          </w:p>
          <w:p w14:paraId="2FEB6708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to the plan of care</w:t>
            </w:r>
          </w:p>
          <w:p w14:paraId="74DC61B7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Patient’s behavior and staff concerns regarding safety risks to the patient, staff, others</w:t>
            </w:r>
          </w:p>
          <w:p w14:paraId="459D9215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injuries if any</w:t>
            </w:r>
          </w:p>
          <w:p w14:paraId="48F9F8FC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as a result of restraint and/or seclusion</w:t>
            </w:r>
          </w:p>
          <w:p w14:paraId="38D1AEB8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Identity of the physician or other LP who ordered the restraint and/or seclusion</w:t>
            </w:r>
          </w:p>
          <w:p w14:paraId="5F289425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Orders for the restraint and/or seclusion</w:t>
            </w:r>
          </w:p>
          <w:p w14:paraId="32C83E56" w14:textId="77777777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Notification to attending physician of use of restraints and/or seclusion</w:t>
            </w:r>
          </w:p>
          <w:p w14:paraId="0E13BBE7" w14:textId="470C3C7D" w:rsidR="0005769D" w:rsidRDefault="0005769D" w:rsidP="00BD31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Consultations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1C46D7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03.05.15</w:t>
            </w:r>
          </w:p>
          <w:p w14:paraId="25D6693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EP1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903FC6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EB570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75DDE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0CFA223D" w14:textId="77777777" w:rsidTr="0030347D">
        <w:tblPrEx>
          <w:tblBorders>
            <w:top w:val="none" w:sz="0" w:space="0" w:color="auto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58EF65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Restraint or seclusion is discontinued at earliest possible time regardless of scheduled expiration time on the order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E4B814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PC.03.05.01 EP 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76AE90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136EE1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99179CA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  <w:tr w:rsidR="0030347D" w14:paraId="7672AEB1" w14:textId="77777777" w:rsidTr="0030347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05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002831" w14:textId="3DF7FFF0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T</w:t>
            </w:r>
            <w:r w:rsidR="00361BC8"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reatment</w:t>
            </w: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 xml:space="preserve"> plan is modified (Reviewed/updated) following the restraint or seclusion</w:t>
            </w:r>
          </w:p>
        </w:tc>
        <w:tc>
          <w:tcPr>
            <w:tcW w:w="25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12DC2E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  <w:t>PC.03.05.03 EP 2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95BEA2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BF123D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22B6948" w14:textId="77777777" w:rsidR="0030347D" w:rsidRDefault="0030347D" w:rsidP="0030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28A4BDB4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ind w:left="648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Original Checklist Date: 5/27/21</w:t>
      </w:r>
    </w:p>
    <w:p w14:paraId="530E708A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ind w:left="648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Reviewed/Revised 7/4/23</w:t>
      </w:r>
    </w:p>
    <w:p w14:paraId="6C004947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ind w:left="6480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Reviewed/Revised 2/13/25</w:t>
      </w:r>
    </w:p>
    <w:p w14:paraId="62081F41" w14:textId="77777777" w:rsidR="0030347D" w:rsidRDefault="0030347D" w:rsidP="0030347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2"/>
          <w:szCs w:val="22"/>
        </w:rPr>
      </w:pPr>
    </w:p>
    <w:p w14:paraId="7FF6CEC7" w14:textId="77777777" w:rsidR="00CF11E3" w:rsidRDefault="00CF11E3" w:rsidP="0030347D"/>
    <w:sectPr w:rsidR="00CF11E3" w:rsidSect="0030347D">
      <w:headerReference w:type="default" r:id="rId10"/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3A37" w14:textId="77777777" w:rsidR="0077478F" w:rsidRDefault="0077478F" w:rsidP="00285450">
      <w:pPr>
        <w:spacing w:after="0" w:line="240" w:lineRule="auto"/>
      </w:pPr>
      <w:r>
        <w:separator/>
      </w:r>
    </w:p>
  </w:endnote>
  <w:endnote w:type="continuationSeparator" w:id="0">
    <w:p w14:paraId="42044BEE" w14:textId="77777777" w:rsidR="0077478F" w:rsidRDefault="0077478F" w:rsidP="002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A976" w14:textId="77777777" w:rsidR="0077478F" w:rsidRDefault="0077478F" w:rsidP="00285450">
      <w:pPr>
        <w:spacing w:after="0" w:line="240" w:lineRule="auto"/>
      </w:pPr>
      <w:r>
        <w:separator/>
      </w:r>
    </w:p>
  </w:footnote>
  <w:footnote w:type="continuationSeparator" w:id="0">
    <w:p w14:paraId="03085C77" w14:textId="77777777" w:rsidR="0077478F" w:rsidRDefault="0077478F" w:rsidP="002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2E02" w14:textId="77A0A887" w:rsidR="00285450" w:rsidRDefault="00770127">
    <w:pPr>
      <w:pStyle w:val="Header"/>
    </w:pPr>
    <w:r w:rsidRPr="00535C7F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24550660" wp14:editId="6CE25D60">
          <wp:extent cx="3803650" cy="680695"/>
          <wp:effectExtent l="0" t="0" r="0" b="5715"/>
          <wp:docPr id="954200235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00235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2325" cy="68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2F7">
      <w:tab/>
    </w:r>
  </w:p>
  <w:p w14:paraId="3983F26A" w14:textId="77777777" w:rsidR="007A02F7" w:rsidRPr="00D43657" w:rsidRDefault="007A02F7" w:rsidP="007A02F7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tab/>
    </w:r>
    <w:r>
      <w:tab/>
    </w:r>
    <w:r>
      <w:rPr>
        <w:rFonts w:ascii="Arial" w:hAnsi="Arial" w:cs="Arial"/>
        <w:b/>
        <w:bCs/>
        <w:sz w:val="28"/>
        <w:szCs w:val="28"/>
      </w:rPr>
      <w:t>2025 Restraint &amp; Seclusion MR Review Form</w:t>
    </w:r>
  </w:p>
  <w:p w14:paraId="15F7A800" w14:textId="77777777" w:rsidR="007A02F7" w:rsidRPr="00CA40DF" w:rsidRDefault="007A02F7" w:rsidP="007A02F7">
    <w:pPr>
      <w:pStyle w:val="Header"/>
      <w:jc w:val="right"/>
      <w:rPr>
        <w:rFonts w:ascii="Arial" w:hAnsi="Arial" w:cs="Arial"/>
        <w:b/>
        <w:bCs/>
        <w:szCs w:val="26"/>
      </w:rPr>
    </w:pPr>
    <w:r w:rsidRPr="00D43657">
      <w:rPr>
        <w:rFonts w:ascii="Arial" w:hAnsi="Arial" w:cs="Arial"/>
        <w:b/>
        <w:bCs/>
        <w:szCs w:val="26"/>
      </w:rPr>
      <w:t xml:space="preserve">Joint Commission Hospital </w:t>
    </w:r>
    <w:r>
      <w:rPr>
        <w:rFonts w:ascii="Arial" w:hAnsi="Arial" w:cs="Arial"/>
        <w:b/>
        <w:bCs/>
        <w:szCs w:val="26"/>
      </w:rPr>
      <w:t>Manual</w:t>
    </w:r>
  </w:p>
  <w:p w14:paraId="0A5ABC8A" w14:textId="58F4B328" w:rsidR="007A02F7" w:rsidRDefault="007A0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354694"/>
    <w:multiLevelType w:val="hybridMultilevel"/>
    <w:tmpl w:val="FCD41068"/>
    <w:lvl w:ilvl="0" w:tplc="86A4B2C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7520315">
    <w:abstractNumId w:val="0"/>
  </w:num>
  <w:num w:numId="2" w16cid:durableId="460270932">
    <w:abstractNumId w:val="1"/>
  </w:num>
  <w:num w:numId="3" w16cid:durableId="629749364">
    <w:abstractNumId w:val="2"/>
  </w:num>
  <w:num w:numId="4" w16cid:durableId="1361861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7D"/>
    <w:rsid w:val="0005769D"/>
    <w:rsid w:val="000F77CB"/>
    <w:rsid w:val="00285450"/>
    <w:rsid w:val="0030347D"/>
    <w:rsid w:val="00361BC8"/>
    <w:rsid w:val="00553C31"/>
    <w:rsid w:val="006B38A2"/>
    <w:rsid w:val="00770127"/>
    <w:rsid w:val="0077478F"/>
    <w:rsid w:val="007A02F7"/>
    <w:rsid w:val="00B261AF"/>
    <w:rsid w:val="00BD31FF"/>
    <w:rsid w:val="00CF11E3"/>
    <w:rsid w:val="00D51D50"/>
    <w:rsid w:val="00E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9AF5"/>
  <w15:chartTrackingRefBased/>
  <w15:docId w15:val="{5C7F2914-53CE-7446-A4CC-398461C4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50"/>
  </w:style>
  <w:style w:type="paragraph" w:styleId="Footer">
    <w:name w:val="footer"/>
    <w:basedOn w:val="Normal"/>
    <w:link w:val="FooterChar"/>
    <w:uiPriority w:val="99"/>
    <w:unhideWhenUsed/>
    <w:rsid w:val="00285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4908C-E2AF-4F34-AD61-783FC488A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C2D87-E3BC-4223-BF3C-0F06905B6B1B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FFD572E7-6F33-4616-8F30-F783F4AA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Donaldson</dc:creator>
  <cp:keywords/>
  <dc:description/>
  <cp:lastModifiedBy>Julia Finken</cp:lastModifiedBy>
  <cp:revision>10</cp:revision>
  <dcterms:created xsi:type="dcterms:W3CDTF">2025-07-10T14:35:00Z</dcterms:created>
  <dcterms:modified xsi:type="dcterms:W3CDTF">2025-07-10T16:22:00Z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