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5527" w14:textId="77777777" w:rsidR="00964009" w:rsidRPr="0058631D" w:rsidRDefault="00964009" w:rsidP="00964009">
      <w:pPr>
        <w:jc w:val="left"/>
        <w:rPr>
          <w:rFonts w:ascii="Arial" w:eastAsia="Times New Roman" w:hAnsi="Arial" w:cs="Arial"/>
          <w:sz w:val="20"/>
          <w:szCs w:val="20"/>
          <w:u w:val="single"/>
        </w:rPr>
      </w:pPr>
      <w:r w:rsidRPr="00622459">
        <w:rPr>
          <w:rFonts w:ascii="Arial" w:eastAsia="Times New Roman" w:hAnsi="Arial" w:cs="Arial"/>
          <w:sz w:val="20"/>
          <w:szCs w:val="20"/>
        </w:rPr>
        <w:t xml:space="preserve">Date </w:t>
      </w:r>
      <w:r>
        <w:rPr>
          <w:rFonts w:ascii="Arial" w:eastAsia="Times New Roman" w:hAnsi="Arial" w:cs="Arial"/>
          <w:sz w:val="20"/>
          <w:szCs w:val="20"/>
        </w:rPr>
        <w:t xml:space="preserve">of assessment: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 w:rsidRPr="0062245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  <w:t xml:space="preserve">Location of risk: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78135975" w14:textId="77777777" w:rsidR="00964009" w:rsidRPr="0062245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  <w:r w:rsidRPr="001E1EE0">
        <w:rPr>
          <w:rFonts w:ascii="Arial" w:eastAsia="Times New Roman" w:hAnsi="Arial" w:cs="Arial"/>
          <w:b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3DA98EFA" wp14:editId="2CDED042">
            <wp:simplePos x="0" y="0"/>
            <wp:positionH relativeFrom="column">
              <wp:posOffset>5276626</wp:posOffset>
            </wp:positionH>
            <wp:positionV relativeFrom="paragraph">
              <wp:posOffset>66675</wp:posOffset>
            </wp:positionV>
            <wp:extent cx="1243778" cy="812263"/>
            <wp:effectExtent l="0" t="0" r="0" b="0"/>
            <wp:wrapNone/>
            <wp:docPr id="2" name="P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extLst>
                        <a:ext uri="{FF2B5EF4-FFF2-40B4-BE49-F238E27FC236}">
                          <a16:creationId xmlns:a16="http://schemas.microsoft.com/office/drawing/2014/main" id="{00000000-0008-0000-02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30" cy="82522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BE8B9" w14:textId="77777777" w:rsidR="00964009" w:rsidRPr="0062245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75FBC790" w14:textId="77777777" w:rsidR="00964009" w:rsidRPr="001E1EE0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Evaluators: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5723CEA8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13BBD9E0" w14:textId="77777777" w:rsidR="00964009" w:rsidRDefault="00964009" w:rsidP="00964009">
      <w:pPr>
        <w:spacing w:line="600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28A22DDC" w14:textId="77777777" w:rsidR="00964009" w:rsidRDefault="00964009" w:rsidP="00964009">
      <w:pPr>
        <w:spacing w:line="600" w:lineRule="auto"/>
        <w:jc w:val="left"/>
        <w:rPr>
          <w:rFonts w:ascii="Arial" w:eastAsia="Times New Roman" w:hAnsi="Arial" w:cs="Arial"/>
          <w:sz w:val="20"/>
          <w:szCs w:val="20"/>
        </w:rPr>
      </w:pPr>
      <w:r w:rsidRPr="00E32450">
        <w:rPr>
          <w:rFonts w:ascii="Arial" w:eastAsia="Times New Roman" w:hAnsi="Arial" w:cs="Arial"/>
          <w:b/>
          <w:sz w:val="20"/>
          <w:szCs w:val="20"/>
        </w:rPr>
        <w:t>Step 1: What is being evaluated</w:t>
      </w:r>
      <w:r>
        <w:rPr>
          <w:rFonts w:ascii="Arial" w:eastAsia="Times New Roman" w:hAnsi="Arial" w:cs="Arial"/>
          <w:b/>
          <w:sz w:val="20"/>
          <w:szCs w:val="20"/>
        </w:rPr>
        <w:t xml:space="preserve"> and assessment of risk:  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</w:t>
      </w:r>
    </w:p>
    <w:p w14:paraId="70C60F56" w14:textId="77777777" w:rsidR="00964009" w:rsidRPr="0058631D" w:rsidRDefault="00964009" w:rsidP="00964009">
      <w:pPr>
        <w:spacing w:line="600" w:lineRule="auto"/>
        <w:jc w:val="left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Step 2: </w:t>
      </w:r>
      <w:r w:rsidRPr="001E1EE0">
        <w:rPr>
          <w:rFonts w:ascii="Arial" w:eastAsia="Times New Roman" w:hAnsi="Arial" w:cs="Arial"/>
          <w:b/>
          <w:sz w:val="20"/>
          <w:szCs w:val="20"/>
        </w:rPr>
        <w:t>Standard or referenc</w:t>
      </w:r>
      <w:r>
        <w:rPr>
          <w:rFonts w:ascii="Arial" w:eastAsia="Times New Roman" w:hAnsi="Arial" w:cs="Arial"/>
          <w:b/>
          <w:sz w:val="20"/>
          <w:szCs w:val="20"/>
        </w:rPr>
        <w:t xml:space="preserve">e: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/>
          <w:sz w:val="20"/>
          <w:szCs w:val="20"/>
          <w:u w:val="single"/>
        </w:rPr>
        <w:tab/>
      </w:r>
    </w:p>
    <w:p w14:paraId="79473BD7" w14:textId="77777777" w:rsidR="00964009" w:rsidRPr="0062245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839BB" wp14:editId="39FBBF42">
                <wp:simplePos x="0" y="0"/>
                <wp:positionH relativeFrom="column">
                  <wp:posOffset>39370</wp:posOffset>
                </wp:positionH>
                <wp:positionV relativeFrom="paragraph">
                  <wp:posOffset>104775</wp:posOffset>
                </wp:positionV>
                <wp:extent cx="3106420" cy="2977515"/>
                <wp:effectExtent l="12700" t="12700" r="508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6420" cy="2977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D9E02" w14:textId="77777777" w:rsidR="00964009" w:rsidRDefault="00964009" w:rsidP="009640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 3</w:t>
                            </w:r>
                            <w:r w:rsidRPr="006B65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Arguments for:</w:t>
                            </w:r>
                          </w:p>
                          <w:p w14:paraId="2F439FD3" w14:textId="77777777" w:rsidR="00964009" w:rsidRDefault="00964009" w:rsidP="009640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57271C" w14:textId="77777777" w:rsidR="00964009" w:rsidRDefault="00964009" w:rsidP="009640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84459F" w14:textId="77777777" w:rsidR="00964009" w:rsidRPr="0058631D" w:rsidRDefault="00964009" w:rsidP="00964009">
                            <w:pPr>
                              <w:spacing w:line="600" w:lineRule="aut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839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1pt;margin-top:8.25pt;width:244.6pt;height:2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" fillcolor="window" strokeweight="2pt">
                <v:path arrowok="t"/>
                <v:textbox>
                  <w:txbxContent>
                    <w:p w14:paraId="741D9E02" w14:textId="77777777" w:rsidR="00964009" w:rsidRDefault="00964009" w:rsidP="00964009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 3</w:t>
                      </w:r>
                      <w:r w:rsidRPr="006B65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Arguments for:</w:t>
                      </w:r>
                    </w:p>
                    <w:p w14:paraId="2F439FD3" w14:textId="77777777" w:rsidR="00964009" w:rsidRDefault="00964009" w:rsidP="00964009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57271C" w14:textId="77777777" w:rsidR="00964009" w:rsidRDefault="00964009" w:rsidP="00964009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84459F" w14:textId="77777777" w:rsidR="00964009" w:rsidRPr="0058631D" w:rsidRDefault="00964009" w:rsidP="00964009">
                      <w:pPr>
                        <w:spacing w:line="600" w:lineRule="aut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E5186D" wp14:editId="34E6D215">
                <wp:simplePos x="0" y="0"/>
                <wp:positionH relativeFrom="column">
                  <wp:posOffset>3439160</wp:posOffset>
                </wp:positionH>
                <wp:positionV relativeFrom="paragraph">
                  <wp:posOffset>104775</wp:posOffset>
                </wp:positionV>
                <wp:extent cx="3106420" cy="2978150"/>
                <wp:effectExtent l="12700" t="12700" r="508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6420" cy="297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FC68A" w14:textId="77777777" w:rsidR="00964009" w:rsidRDefault="00964009" w:rsidP="009640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65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Step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6B65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Arguments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against</w:t>
                            </w:r>
                            <w:r w:rsidRPr="006B65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209DE8" w14:textId="77777777" w:rsidR="00964009" w:rsidRDefault="00964009" w:rsidP="009640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456BE33" w14:textId="77777777" w:rsidR="00964009" w:rsidRDefault="00964009" w:rsidP="0096400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CB7A2D" w14:textId="77777777" w:rsidR="00964009" w:rsidRPr="0058631D" w:rsidRDefault="00964009" w:rsidP="00964009">
                            <w:pPr>
                              <w:spacing w:line="600" w:lineRule="auto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186D" id="Text Box 2" o:spid="_x0000_s1027" type="#_x0000_t202" style="position:absolute;margin-left:270.8pt;margin-top:8.25pt;width:244.6pt;height:23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" fillcolor="window" strokeweight="2pt">
                <v:path arrowok="t"/>
                <v:textbox>
                  <w:txbxContent>
                    <w:p w14:paraId="7F6FC68A" w14:textId="77777777" w:rsidR="00964009" w:rsidRDefault="00964009" w:rsidP="00964009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B65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Step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  <w:r w:rsidRPr="006B65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Arguments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against</w:t>
                      </w:r>
                      <w:r w:rsidRPr="006B65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7E209DE8" w14:textId="77777777" w:rsidR="00964009" w:rsidRDefault="00964009" w:rsidP="00964009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456BE33" w14:textId="77777777" w:rsidR="00964009" w:rsidRDefault="00964009" w:rsidP="00964009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ECB7A2D" w14:textId="77777777" w:rsidR="00964009" w:rsidRPr="0058631D" w:rsidRDefault="00964009" w:rsidP="00964009">
                      <w:pPr>
                        <w:spacing w:line="600" w:lineRule="auto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CCFB2FF" w14:textId="77777777" w:rsidR="00964009" w:rsidRPr="0062245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0712BF46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540A3B6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4BD581AA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58DC3D09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141E59CA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6B6753DA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608B83F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47913203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283870F0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1851647B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05888C7E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62826E07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40C3DB7C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34C7EED4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521F921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335F5715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6B9C9046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057D0DA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3F42C1C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94D242E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164A38" wp14:editId="702A10F8">
                <wp:simplePos x="0" y="0"/>
                <wp:positionH relativeFrom="column">
                  <wp:posOffset>39370</wp:posOffset>
                </wp:positionH>
                <wp:positionV relativeFrom="paragraph">
                  <wp:posOffset>114935</wp:posOffset>
                </wp:positionV>
                <wp:extent cx="6505575" cy="1235075"/>
                <wp:effectExtent l="12700" t="1270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5575" cy="123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1AED68" w14:textId="77777777" w:rsidR="00964009" w:rsidRDefault="00964009" w:rsidP="00964009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129F8C" w14:textId="77777777" w:rsidR="00964009" w:rsidRPr="00B71F30" w:rsidRDefault="00964009" w:rsidP="00964009">
                            <w:pPr>
                              <w:pStyle w:val="NormalWeb"/>
                              <w:spacing w:before="2" w:after="2" w:line="480" w:lineRule="auto"/>
                              <w:rPr>
                                <w:b/>
                              </w:rPr>
                            </w:pPr>
                            <w:r w:rsidRPr="00B71F30">
                              <w:rPr>
                                <w:b/>
                              </w:rPr>
                              <w:t>Step 5: Conclusions</w:t>
                            </w:r>
                            <w:r>
                              <w:rPr>
                                <w:b/>
                              </w:rPr>
                              <w:t xml:space="preserve"> and Action Plan</w:t>
                            </w:r>
                            <w:r w:rsidRPr="00B71F30">
                              <w:rPr>
                                <w:b/>
                              </w:rPr>
                              <w:t xml:space="preserve"> based on evaluation of both arguments: </w:t>
                            </w:r>
                          </w:p>
                          <w:p w14:paraId="207FA5F0" w14:textId="77777777" w:rsidR="00964009" w:rsidRPr="0058631D" w:rsidRDefault="00964009" w:rsidP="00964009">
                            <w:pPr>
                              <w:spacing w:line="600" w:lineRule="auto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64A38" id="Text Box 3" o:spid="_x0000_s1028" type="#_x0000_t202" style="position:absolute;margin-left:3.1pt;margin-top:9.05pt;width:512.25pt;height:9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" fillcolor="window" strokeweight="2pt">
                <v:path arrowok="t"/>
                <v:textbox>
                  <w:txbxContent>
                    <w:p w14:paraId="6F1AED68" w14:textId="77777777" w:rsidR="00964009" w:rsidRDefault="00964009" w:rsidP="00964009">
                      <w:pPr>
                        <w:jc w:val="left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7129F8C" w14:textId="77777777" w:rsidR="00964009" w:rsidRPr="00B71F30" w:rsidRDefault="00964009" w:rsidP="00964009">
                      <w:pPr>
                        <w:pStyle w:val="NormalWeb"/>
                        <w:spacing w:before="2" w:after="2" w:line="480" w:lineRule="auto"/>
                        <w:rPr>
                          <w:b/>
                        </w:rPr>
                      </w:pPr>
                      <w:r w:rsidRPr="00B71F30">
                        <w:rPr>
                          <w:b/>
                        </w:rPr>
                        <w:t>Step 5: Conclusions</w:t>
                      </w:r>
                      <w:r>
                        <w:rPr>
                          <w:b/>
                        </w:rPr>
                        <w:t xml:space="preserve"> and Action Plan</w:t>
                      </w:r>
                      <w:r w:rsidRPr="00B71F30">
                        <w:rPr>
                          <w:b/>
                        </w:rPr>
                        <w:t xml:space="preserve"> based on evaluation of both arguments: </w:t>
                      </w:r>
                    </w:p>
                    <w:p w14:paraId="207FA5F0" w14:textId="77777777" w:rsidR="00964009" w:rsidRPr="0058631D" w:rsidRDefault="00964009" w:rsidP="00964009">
                      <w:pPr>
                        <w:spacing w:line="600" w:lineRule="auto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F71FC36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2E57510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67C8D1A8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1E201B23" w14:textId="77777777" w:rsidR="0096400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50BDBFEB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1A7868AC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18546135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821F61B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49EB716E" w14:textId="77777777" w:rsidR="00964009" w:rsidRDefault="00964009" w:rsidP="00964009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96CB325" w14:textId="77777777" w:rsidR="00964009" w:rsidRPr="0058631D" w:rsidRDefault="00964009" w:rsidP="00964009">
      <w:pPr>
        <w:jc w:val="left"/>
        <w:rPr>
          <w:rFonts w:ascii="Arial" w:eastAsia="Times New Roman" w:hAnsi="Arial" w:cs="Arial"/>
          <w:i/>
          <w:sz w:val="20"/>
          <w:szCs w:val="20"/>
        </w:rPr>
      </w:pPr>
      <w:r w:rsidRPr="00AE3471">
        <w:rPr>
          <w:rFonts w:ascii="Arial" w:eastAsia="Times New Roman" w:hAnsi="Arial" w:cs="Arial"/>
          <w:b/>
          <w:sz w:val="20"/>
          <w:szCs w:val="20"/>
        </w:rPr>
        <w:t>Step 6: Submit assessment: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57FAF">
        <w:rPr>
          <w:rFonts w:ascii="Arial" w:eastAsia="Times New Roman" w:hAnsi="Arial" w:cs="Arial"/>
          <w:i/>
          <w:sz w:val="20"/>
          <w:szCs w:val="20"/>
        </w:rPr>
        <w:t>[Note: This form serves as documentation of the risk assessment.]</w:t>
      </w:r>
    </w:p>
    <w:p w14:paraId="5A217D83" w14:textId="77777777" w:rsidR="0096400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51D8FA28" w14:textId="77777777" w:rsidR="00964009" w:rsidRPr="0058631D" w:rsidRDefault="00964009" w:rsidP="00964009">
      <w:pPr>
        <w:jc w:val="left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Submitted to: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 Date: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0C01BC22" w14:textId="77777777" w:rsidR="00964009" w:rsidRPr="00057FAF" w:rsidRDefault="00964009" w:rsidP="00964009">
      <w:pPr>
        <w:jc w:val="left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399B1189" w14:textId="77777777" w:rsidR="00964009" w:rsidRPr="0058631D" w:rsidRDefault="00964009" w:rsidP="00964009">
      <w:pPr>
        <w:jc w:val="left"/>
        <w:rPr>
          <w:rFonts w:ascii="Arial" w:eastAsia="Times New Roman" w:hAnsi="Arial" w:cs="Arial"/>
          <w:sz w:val="20"/>
          <w:szCs w:val="20"/>
          <w:u w:val="single"/>
        </w:rPr>
      </w:pPr>
      <w:r w:rsidRPr="00AE3471">
        <w:rPr>
          <w:rFonts w:ascii="Arial" w:eastAsia="Times New Roman" w:hAnsi="Arial" w:cs="Arial"/>
          <w:b/>
          <w:sz w:val="20"/>
          <w:szCs w:val="20"/>
        </w:rPr>
        <w:t xml:space="preserve">Step 7: Monitor conclusion: </w:t>
      </w:r>
      <w:r>
        <w:rPr>
          <w:rFonts w:ascii="Arial" w:eastAsia="Times New Roman" w:hAnsi="Arial" w:cs="Arial"/>
          <w:sz w:val="20"/>
          <w:szCs w:val="20"/>
        </w:rPr>
        <w:t xml:space="preserve">Date to review risk for any changes: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0CFC7C8E" w14:textId="77777777" w:rsidR="0096400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4D430783" w14:textId="77777777" w:rsidR="00964009" w:rsidRPr="0058631D" w:rsidRDefault="00964009" w:rsidP="00964009">
      <w:pPr>
        <w:jc w:val="left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Is a re-evaluation needed?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sym w:font="Wingdings 2" w:char="F0A3"/>
      </w:r>
      <w:r>
        <w:rPr>
          <w:rFonts w:ascii="Arial" w:eastAsia="Times New Roman" w:hAnsi="Arial" w:cs="Arial"/>
          <w:sz w:val="20"/>
          <w:szCs w:val="20"/>
        </w:rPr>
        <w:t xml:space="preserve"> Yes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sym w:font="Wingdings 2" w:char="F0A3"/>
      </w:r>
      <w:r>
        <w:rPr>
          <w:rFonts w:ascii="Arial" w:eastAsia="Times New Roman" w:hAnsi="Arial" w:cs="Arial"/>
          <w:sz w:val="20"/>
          <w:szCs w:val="20"/>
        </w:rPr>
        <w:t xml:space="preserve"> No     Re-evaluated by: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1F8401B6" w14:textId="77777777" w:rsidR="0096400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264263C8" w14:textId="77777777" w:rsidR="00964009" w:rsidRDefault="00964009" w:rsidP="00964009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5AFE69D9" w14:textId="2D6807F7" w:rsidR="00622459" w:rsidRPr="00166A06" w:rsidRDefault="00964009" w:rsidP="00166A06">
      <w:pPr>
        <w:jc w:val="left"/>
        <w:rPr>
          <w:rFonts w:ascii="Arial" w:eastAsia="Times New Roman" w:hAnsi="Arial" w:cs="Arial"/>
          <w:sz w:val="16"/>
          <w:szCs w:val="16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Submitted</w:t>
      </w:r>
      <w:r w:rsidRPr="0062245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</w:t>
      </w:r>
      <w:r w:rsidRPr="00622459">
        <w:rPr>
          <w:rFonts w:ascii="Arial" w:eastAsia="Times New Roman" w:hAnsi="Arial" w:cs="Arial"/>
          <w:sz w:val="20"/>
          <w:szCs w:val="20"/>
        </w:rPr>
        <w:t>y: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622459">
        <w:rPr>
          <w:rFonts w:ascii="Arial" w:eastAsia="Times New Roman" w:hAnsi="Arial" w:cs="Arial"/>
          <w:sz w:val="20"/>
          <w:szCs w:val="20"/>
        </w:rPr>
        <w:t>Date: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sz w:val="20"/>
          <w:szCs w:val="20"/>
          <w:u w:val="single"/>
        </w:rPr>
        <w:tab/>
      </w:r>
    </w:p>
    <w:sectPr w:rsidR="00622459" w:rsidRPr="00166A06" w:rsidSect="00DC6561">
      <w:headerReference w:type="default" r:id="rId12"/>
      <w:footerReference w:type="default" r:id="rId13"/>
      <w:pgSz w:w="12240" w:h="15840" w:code="1"/>
      <w:pgMar w:top="360" w:right="720" w:bottom="360" w:left="1008" w:header="3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FD95" w14:textId="77777777" w:rsidR="00DC6561" w:rsidRDefault="00DC6561" w:rsidP="005E2101">
      <w:r>
        <w:separator/>
      </w:r>
    </w:p>
  </w:endnote>
  <w:endnote w:type="continuationSeparator" w:id="0">
    <w:p w14:paraId="6C56AD08" w14:textId="77777777" w:rsidR="00DC6561" w:rsidRDefault="00DC6561" w:rsidP="005E2101">
      <w:r>
        <w:continuationSeparator/>
      </w:r>
    </w:p>
  </w:endnote>
  <w:endnote w:type="continuationNotice" w:id="1">
    <w:p w14:paraId="2B8CA02E" w14:textId="77777777" w:rsidR="00DC6561" w:rsidRDefault="00DC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B382" w14:textId="77777777" w:rsidR="00964009" w:rsidRPr="00017767" w:rsidRDefault="00964009" w:rsidP="00964009">
    <w:pPr>
      <w:pStyle w:val="Footer"/>
      <w:framePr w:w="1983" w:wrap="none" w:vAnchor="text" w:hAnchor="page" w:x="9126" w:y="2"/>
      <w:tabs>
        <w:tab w:val="clear" w:pos="4680"/>
      </w:tabs>
      <w:ind w:right="-27"/>
      <w:jc w:val="right"/>
      <w:rPr>
        <w:rStyle w:val="PageNumber"/>
        <w:rFonts w:ascii="Perpetua Titling MT" w:hAnsi="Perpetua Titling MT"/>
        <w:color w:val="7F7F7F"/>
        <w:sz w:val="18"/>
        <w:szCs w:val="18"/>
      </w:rPr>
    </w:pP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Page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PAGE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1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 of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NUMPAGES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1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</w:p>
  <w:p w14:paraId="791D94DB" w14:textId="37CCAB2D" w:rsidR="00A37E59" w:rsidRDefault="00A060E0" w:rsidP="00A37E59">
    <w:pPr>
      <w:tabs>
        <w:tab w:val="left" w:pos="1680"/>
      </w:tabs>
      <w:jc w:val="both"/>
    </w:pPr>
    <w:r>
      <w:rPr>
        <w:rFonts w:ascii="Perpetua Titling MT" w:hAnsi="Perpetua Titling MT"/>
        <w:color w:val="7F7F7F"/>
        <w:sz w:val="18"/>
        <w:szCs w:val="18"/>
      </w:rPr>
      <w:t>Barrins-Assoc.com</w:t>
    </w:r>
    <w:r w:rsidR="00A37E59">
      <w:rPr>
        <w:rFonts w:ascii="Perpetua Titling MT" w:hAnsi="Perpetua Titling MT"/>
        <w:color w:val="7F7F7F"/>
        <w:sz w:val="18"/>
        <w:szCs w:val="18"/>
      </w:rPr>
      <w:tab/>
    </w:r>
    <w:r w:rsidR="00A37E59">
      <w:rPr>
        <w:rFonts w:ascii="Perpetua Titling MT" w:hAnsi="Perpetua Titling MT"/>
        <w:color w:val="7F7F7F"/>
        <w:sz w:val="18"/>
        <w:szCs w:val="18"/>
      </w:rPr>
      <w:tab/>
    </w:r>
    <w:r w:rsidR="00A37E59">
      <w:rPr>
        <w:rFonts w:ascii="Perpetua Titling MT" w:hAnsi="Perpetua Titling MT"/>
        <w:color w:val="7F7F7F"/>
        <w:sz w:val="18"/>
        <w:szCs w:val="18"/>
      </w:rPr>
      <w:tab/>
    </w:r>
    <w:r w:rsidR="00A37E59">
      <w:rPr>
        <w:rFonts w:ascii="Perpetua Titling MT" w:hAnsi="Perpetua Titling MT"/>
        <w:color w:val="7F7F7F"/>
        <w:sz w:val="18"/>
        <w:szCs w:val="18"/>
      </w:rPr>
      <w:tab/>
    </w:r>
    <w:r w:rsidR="00A37E59">
      <w:t>888-742-4621 xt 702</w:t>
    </w:r>
    <w:r w:rsidR="00A37E59">
      <w:tab/>
    </w:r>
  </w:p>
  <w:p w14:paraId="413F9F49" w14:textId="7EE48952" w:rsidR="00964009" w:rsidRPr="00964009" w:rsidRDefault="00964009" w:rsidP="00964009">
    <w:pPr>
      <w:pStyle w:val="Footer"/>
      <w:tabs>
        <w:tab w:val="clear" w:pos="4680"/>
        <w:tab w:val="clear" w:pos="9360"/>
        <w:tab w:val="center" w:pos="5220"/>
      </w:tabs>
      <w:ind w:right="-18"/>
      <w:jc w:val="left"/>
      <w:rPr>
        <w:rFonts w:ascii="Perpetua Titling MT" w:hAnsi="Perpetua Titling MT"/>
        <w:color w:val="7F7F7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6E33" w14:textId="77777777" w:rsidR="00DC6561" w:rsidRDefault="00DC6561" w:rsidP="005E2101">
      <w:r>
        <w:separator/>
      </w:r>
    </w:p>
  </w:footnote>
  <w:footnote w:type="continuationSeparator" w:id="0">
    <w:p w14:paraId="1F95703D" w14:textId="77777777" w:rsidR="00DC6561" w:rsidRDefault="00DC6561" w:rsidP="005E2101">
      <w:r>
        <w:continuationSeparator/>
      </w:r>
    </w:p>
  </w:footnote>
  <w:footnote w:type="continuationNotice" w:id="1">
    <w:p w14:paraId="60AB7252" w14:textId="77777777" w:rsidR="00DC6561" w:rsidRDefault="00DC6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F821" w14:textId="3E9E6155" w:rsidR="00964009" w:rsidRPr="0058631D" w:rsidRDefault="000D5B5B" w:rsidP="00C56A2D">
    <w:pPr>
      <w:pStyle w:val="Header"/>
      <w:jc w:val="left"/>
      <w:rPr>
        <w:rFonts w:ascii="Perpetua Titling MT" w:hAnsi="Perpetua Titling MT"/>
        <w:b/>
        <w:bCs/>
        <w:sz w:val="28"/>
        <w:szCs w:val="28"/>
      </w:rPr>
    </w:pPr>
    <w:r w:rsidRPr="000D5B5B">
      <w:rPr>
        <w:rFonts w:ascii="Perpetua Titling MT" w:hAnsi="Perpetua Titling MT"/>
        <w:b/>
        <w:bCs/>
        <w:sz w:val="28"/>
        <w:szCs w:val="28"/>
      </w:rPr>
      <w:drawing>
        <wp:inline distT="0" distB="0" distL="0" distR="0" wp14:anchorId="58F9F2DC" wp14:editId="4CCA15A8">
          <wp:extent cx="1519034" cy="547385"/>
          <wp:effectExtent l="0" t="0" r="5080" b="5080"/>
          <wp:docPr id="1052579293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79293" name="Picture 4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326" cy="56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6A2D">
      <w:rPr>
        <w:rFonts w:ascii="Perpetua Titling MT" w:hAnsi="Perpetua Titling MT"/>
        <w:b/>
        <w:bCs/>
        <w:sz w:val="28"/>
        <w:szCs w:val="28"/>
      </w:rPr>
      <w:tab/>
      <w:t xml:space="preserve">                                            </w:t>
    </w:r>
    <w:r w:rsidR="00964009" w:rsidRPr="0058631D">
      <w:rPr>
        <w:rFonts w:ascii="Perpetua Titling MT" w:hAnsi="Perpetua Titling MT"/>
        <w:b/>
        <w:bCs/>
        <w:sz w:val="28"/>
        <w:szCs w:val="28"/>
      </w:rPr>
      <w:t>Risk Assessment Form</w:t>
    </w:r>
  </w:p>
  <w:p w14:paraId="576396E0" w14:textId="77777777" w:rsidR="005E2101" w:rsidRPr="005E2101" w:rsidRDefault="005E2101" w:rsidP="005E2101">
    <w:pPr>
      <w:pStyle w:val="Header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112A"/>
    <w:multiLevelType w:val="hybridMultilevel"/>
    <w:tmpl w:val="145A1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30AE9"/>
    <w:multiLevelType w:val="hybridMultilevel"/>
    <w:tmpl w:val="9710D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04394">
    <w:abstractNumId w:val="0"/>
  </w:num>
  <w:num w:numId="2" w16cid:durableId="84864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35"/>
    <w:rsid w:val="00011EA6"/>
    <w:rsid w:val="0003119A"/>
    <w:rsid w:val="000523AF"/>
    <w:rsid w:val="00057FAF"/>
    <w:rsid w:val="000C11E0"/>
    <w:rsid w:val="000D4C1A"/>
    <w:rsid w:val="000D5B5B"/>
    <w:rsid w:val="001117BC"/>
    <w:rsid w:val="00125E9C"/>
    <w:rsid w:val="00166A06"/>
    <w:rsid w:val="001739A4"/>
    <w:rsid w:val="001D7471"/>
    <w:rsid w:val="001E1EE0"/>
    <w:rsid w:val="002249DE"/>
    <w:rsid w:val="002C34CA"/>
    <w:rsid w:val="00341610"/>
    <w:rsid w:val="003708B8"/>
    <w:rsid w:val="00425574"/>
    <w:rsid w:val="004E7725"/>
    <w:rsid w:val="005079AD"/>
    <w:rsid w:val="005325AC"/>
    <w:rsid w:val="0058583A"/>
    <w:rsid w:val="005D17CC"/>
    <w:rsid w:val="005E2101"/>
    <w:rsid w:val="00622459"/>
    <w:rsid w:val="00647417"/>
    <w:rsid w:val="00667570"/>
    <w:rsid w:val="00691149"/>
    <w:rsid w:val="006A2E4E"/>
    <w:rsid w:val="006B6506"/>
    <w:rsid w:val="006C7E9A"/>
    <w:rsid w:val="00730BF1"/>
    <w:rsid w:val="0081052E"/>
    <w:rsid w:val="00814BD2"/>
    <w:rsid w:val="00882F48"/>
    <w:rsid w:val="009103D5"/>
    <w:rsid w:val="0092056D"/>
    <w:rsid w:val="009252EA"/>
    <w:rsid w:val="00964009"/>
    <w:rsid w:val="0097373B"/>
    <w:rsid w:val="009E49E5"/>
    <w:rsid w:val="00A060E0"/>
    <w:rsid w:val="00A37E59"/>
    <w:rsid w:val="00A5433E"/>
    <w:rsid w:val="00AE3471"/>
    <w:rsid w:val="00B10AA8"/>
    <w:rsid w:val="00B71F30"/>
    <w:rsid w:val="00BE1E23"/>
    <w:rsid w:val="00C56A2D"/>
    <w:rsid w:val="00D33AB7"/>
    <w:rsid w:val="00D767A5"/>
    <w:rsid w:val="00D76D51"/>
    <w:rsid w:val="00D84A6F"/>
    <w:rsid w:val="00DC6561"/>
    <w:rsid w:val="00DE7631"/>
    <w:rsid w:val="00E00E54"/>
    <w:rsid w:val="00E25BC3"/>
    <w:rsid w:val="00E32450"/>
    <w:rsid w:val="00E43B35"/>
    <w:rsid w:val="00E64FD6"/>
    <w:rsid w:val="00EC16DE"/>
    <w:rsid w:val="00F80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FA549D"/>
  <w15:docId w15:val="{1FC2CACB-39DA-354F-A5AA-3E0546C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101"/>
  </w:style>
  <w:style w:type="paragraph" w:styleId="Footer">
    <w:name w:val="footer"/>
    <w:basedOn w:val="Normal"/>
    <w:link w:val="FooterChar"/>
    <w:uiPriority w:val="99"/>
    <w:unhideWhenUsed/>
    <w:rsid w:val="005E2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101"/>
  </w:style>
  <w:style w:type="paragraph" w:styleId="NormalWeb">
    <w:name w:val="Normal (Web)"/>
    <w:basedOn w:val="Normal"/>
    <w:uiPriority w:val="99"/>
    <w:rsid w:val="001E1EE0"/>
    <w:pPr>
      <w:spacing w:beforeLines="1" w:afterLines="1"/>
      <w:jc w:val="left"/>
    </w:pPr>
    <w:rPr>
      <w:rFonts w:ascii="Times" w:hAnsi="Times"/>
      <w:sz w:val="20"/>
      <w:szCs w:val="20"/>
    </w:rPr>
  </w:style>
  <w:style w:type="character" w:styleId="PageNumber">
    <w:name w:val="page number"/>
    <w:uiPriority w:val="99"/>
    <w:rsid w:val="0096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0C90-F5FD-491E-B6F2-159E26C3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9CC37-077E-4F89-BBCD-4752E5F2D746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3.xml><?xml version="1.0" encoding="utf-8"?>
<ds:datastoreItem xmlns:ds="http://schemas.openxmlformats.org/officeDocument/2006/customXml" ds:itemID="{CB751680-659A-4F98-9217-4D165C84F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97C2B-2DEF-894E-8162-7F875395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Julia Finken</cp:lastModifiedBy>
  <cp:revision>8</cp:revision>
  <cp:lastPrinted>2013-02-17T17:00:00Z</cp:lastPrinted>
  <dcterms:created xsi:type="dcterms:W3CDTF">2024-03-21T15:59:00Z</dcterms:created>
  <dcterms:modified xsi:type="dcterms:W3CDTF">2025-02-12T21:44:00Z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