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43B2" w14:textId="1D875F2E" w:rsidR="00FF4371" w:rsidRPr="00FF4371" w:rsidRDefault="00193023" w:rsidP="00FF4371">
      <w:pPr>
        <w:jc w:val="center"/>
      </w:pPr>
      <w:r>
        <w:rPr>
          <w:rFonts w:ascii="Arial" w:hAnsi="Arial" w:cs="Arial"/>
          <w:b/>
          <w:bCs/>
          <w:noProof/>
          <w:sz w:val="24"/>
          <w:szCs w:val="26"/>
        </w:rPr>
        <w:drawing>
          <wp:anchor distT="0" distB="0" distL="114300" distR="114300" simplePos="0" relativeHeight="251659264" behindDoc="0" locked="0" layoutInCell="1" allowOverlap="1" wp14:anchorId="57000D72" wp14:editId="730A69E3">
            <wp:simplePos x="0" y="0"/>
            <wp:positionH relativeFrom="margin">
              <wp:align>left</wp:align>
            </wp:positionH>
            <wp:positionV relativeFrom="paragraph">
              <wp:posOffset>-544830</wp:posOffset>
            </wp:positionV>
            <wp:extent cx="1583267" cy="544827"/>
            <wp:effectExtent l="0" t="0" r="0" b="8255"/>
            <wp:wrapNone/>
            <wp:docPr id="112399451" name="Picture 1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9451" name="Picture 1" descr="A picture containing text, font, graphics, graphic de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67" cy="544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371" w:rsidRPr="00FF4371">
        <w:rPr>
          <w:b/>
          <w:bCs/>
        </w:rPr>
        <w:t>Require</w:t>
      </w:r>
      <w:r w:rsidR="006F232B">
        <w:rPr>
          <w:b/>
          <w:bCs/>
        </w:rPr>
        <w:t xml:space="preserve">d Early Survey Option </w:t>
      </w:r>
      <w:r w:rsidR="00FF4371" w:rsidRPr="00FF4371">
        <w:rPr>
          <w:b/>
          <w:bCs/>
        </w:rPr>
        <w:t>Resurvey Document List</w:t>
      </w:r>
    </w:p>
    <w:p w14:paraId="4323BC9C" w14:textId="77777777" w:rsidR="00FF4371" w:rsidRPr="00FF4371" w:rsidRDefault="00FF4371" w:rsidP="00FF4371">
      <w:r w:rsidRPr="00FF4371">
        <w:t xml:space="preserve">For an early survey policy, you will need the following information and documents uploaded for Surveyor review prior to the virtual survey: </w:t>
      </w:r>
    </w:p>
    <w:p w14:paraId="4D07884F" w14:textId="77777777" w:rsidR="00FF4371" w:rsidRPr="00FF4371" w:rsidRDefault="00FF4371" w:rsidP="00FF4371">
      <w:r w:rsidRPr="00FF4371">
        <w:t xml:space="preserve">• Organization Chart </w:t>
      </w:r>
    </w:p>
    <w:p w14:paraId="35051E29" w14:textId="77777777" w:rsidR="00FF4371" w:rsidRPr="00FF4371" w:rsidRDefault="00FF4371" w:rsidP="00FF4371">
      <w:r w:rsidRPr="00FF4371">
        <w:t xml:space="preserve">• List of all contracted services </w:t>
      </w:r>
    </w:p>
    <w:p w14:paraId="2062CE1C" w14:textId="77777777" w:rsidR="00FF4371" w:rsidRPr="00FF4371" w:rsidRDefault="00FF4371" w:rsidP="00FF4371">
      <w:r w:rsidRPr="00FF4371">
        <w:t xml:space="preserve">• Organ, tissue and Eye procurement Organization agreement </w:t>
      </w:r>
    </w:p>
    <w:p w14:paraId="1797A686" w14:textId="77777777" w:rsidR="00D22C9B" w:rsidRDefault="00FF4371" w:rsidP="00FF4371">
      <w:r w:rsidRPr="00FF4371">
        <w:t xml:space="preserve">• Infection Control Plan: </w:t>
      </w:r>
    </w:p>
    <w:p w14:paraId="0989B907" w14:textId="0201BC0B" w:rsidR="00FF4371" w:rsidRPr="00FF4371" w:rsidRDefault="00FF4371" w:rsidP="00D22C9B">
      <w:pPr>
        <w:ind w:firstLine="720"/>
      </w:pPr>
      <w:r w:rsidRPr="00FF4371">
        <w:t xml:space="preserve">o Annual risk assessment </w:t>
      </w:r>
    </w:p>
    <w:p w14:paraId="2DBBF60A" w14:textId="77777777" w:rsidR="00FF4371" w:rsidRPr="00FF4371" w:rsidRDefault="00FF4371" w:rsidP="00FF4371">
      <w:r w:rsidRPr="00FF4371">
        <w:t xml:space="preserve">• Sterilization/High level disinfection policy </w:t>
      </w:r>
    </w:p>
    <w:p w14:paraId="1EDA9EBF" w14:textId="77777777" w:rsidR="00FF4371" w:rsidRPr="00FF4371" w:rsidRDefault="00FF4371" w:rsidP="00FF4371">
      <w:r w:rsidRPr="00FF4371">
        <w:t xml:space="preserve">• Autopsy Policy </w:t>
      </w:r>
    </w:p>
    <w:p w14:paraId="4408D94E" w14:textId="77777777" w:rsidR="00FF4371" w:rsidRPr="00FF4371" w:rsidRDefault="00FF4371" w:rsidP="00FF4371">
      <w:r w:rsidRPr="00FF4371">
        <w:t xml:space="preserve">• Medical Staff Bylaws and Rules and Regulations </w:t>
      </w:r>
    </w:p>
    <w:p w14:paraId="22856FF6" w14:textId="77777777" w:rsidR="00FF4371" w:rsidRPr="00FF4371" w:rsidRDefault="00FF4371" w:rsidP="00FF4371">
      <w:r w:rsidRPr="00FF4371">
        <w:t xml:space="preserve">• Blood Transfusion policy </w:t>
      </w:r>
    </w:p>
    <w:p w14:paraId="7424F60C" w14:textId="77777777" w:rsidR="00FF4371" w:rsidRPr="00FF4371" w:rsidRDefault="00FF4371" w:rsidP="00FF4371">
      <w:r w:rsidRPr="00FF4371">
        <w:t xml:space="preserve">• Complaint/grievance policy </w:t>
      </w:r>
    </w:p>
    <w:p w14:paraId="490027B7" w14:textId="77777777" w:rsidR="00FF4371" w:rsidRPr="00FF4371" w:rsidRDefault="00FF4371" w:rsidP="00FF4371">
      <w:r w:rsidRPr="00FF4371">
        <w:t xml:space="preserve">• Restraint and seclusion policy </w:t>
      </w:r>
    </w:p>
    <w:p w14:paraId="26006CFA" w14:textId="77777777" w:rsidR="00FF4371" w:rsidRPr="00FF4371" w:rsidRDefault="00FF4371" w:rsidP="00FF4371">
      <w:r w:rsidRPr="00FF4371">
        <w:t xml:space="preserve">• Waive testing policy and quality control plan </w:t>
      </w:r>
    </w:p>
    <w:p w14:paraId="79616FF5" w14:textId="77777777" w:rsidR="00FF4371" w:rsidRPr="00FF4371" w:rsidRDefault="00FF4371" w:rsidP="00FF4371">
      <w:r w:rsidRPr="00FF4371">
        <w:t xml:space="preserve">• Fall risk assessment </w:t>
      </w:r>
    </w:p>
    <w:p w14:paraId="2A11129A" w14:textId="77777777" w:rsidR="00FF4371" w:rsidRPr="00FF4371" w:rsidRDefault="00FF4371" w:rsidP="00FF4371">
      <w:r w:rsidRPr="00FF4371">
        <w:t xml:space="preserve">• Abuse and neglect policy for inpatient and ambulatory sites </w:t>
      </w:r>
    </w:p>
    <w:p w14:paraId="6C035684" w14:textId="77777777" w:rsidR="00FF4371" w:rsidRPr="00FF4371" w:rsidRDefault="00FF4371" w:rsidP="00FF4371">
      <w:r w:rsidRPr="00FF4371">
        <w:t xml:space="preserve">• Medication management policy </w:t>
      </w:r>
    </w:p>
    <w:p w14:paraId="571AE51C" w14:textId="77777777" w:rsidR="00FF4371" w:rsidRPr="00FF4371" w:rsidRDefault="00FF4371" w:rsidP="00FF4371">
      <w:r w:rsidRPr="00FF4371">
        <w:t xml:space="preserve">• Organization approved antimicrobial stewardship protocols </w:t>
      </w:r>
    </w:p>
    <w:p w14:paraId="3DD45763" w14:textId="77777777" w:rsidR="00FF4371" w:rsidRPr="00FF4371" w:rsidRDefault="00FF4371" w:rsidP="00FF4371">
      <w:r w:rsidRPr="00FF4371">
        <w:t xml:space="preserve">• Performance Improvement plan </w:t>
      </w:r>
    </w:p>
    <w:p w14:paraId="1629403E" w14:textId="77777777" w:rsidR="00FF4371" w:rsidRPr="00FF4371" w:rsidRDefault="00FF4371" w:rsidP="00FF4371">
      <w:r w:rsidRPr="00FF4371">
        <w:t xml:space="preserve">• Environment of Care Plan </w:t>
      </w:r>
    </w:p>
    <w:p w14:paraId="479244BE" w14:textId="77777777" w:rsidR="00FF4371" w:rsidRPr="00FF4371" w:rsidRDefault="00FF4371" w:rsidP="00FF4371">
      <w:r w:rsidRPr="00FF4371">
        <w:t xml:space="preserve">• Emergency management hazard vulnerability analysis (HVA) </w:t>
      </w:r>
    </w:p>
    <w:p w14:paraId="51640C08" w14:textId="77777777" w:rsidR="00FF4371" w:rsidRPr="00FF4371" w:rsidRDefault="00FF4371" w:rsidP="00FF4371">
      <w:r w:rsidRPr="00FF4371">
        <w:t xml:space="preserve">• Emergency Operations Plan </w:t>
      </w:r>
    </w:p>
    <w:p w14:paraId="062E750A" w14:textId="77777777" w:rsidR="00FF4371" w:rsidRPr="00FF4371" w:rsidRDefault="00FF4371" w:rsidP="00FF4371">
      <w:r w:rsidRPr="00FF4371">
        <w:t xml:space="preserve">• Antimicrobial Stewardship protocols, policies, procedures or order sets </w:t>
      </w:r>
    </w:p>
    <w:p w14:paraId="3F4CA3D9" w14:textId="77777777" w:rsidR="00FF4371" w:rsidRPr="00FF4371" w:rsidRDefault="00FF4371" w:rsidP="00FF4371">
      <w:r w:rsidRPr="00FF4371">
        <w:t xml:space="preserve">• Moderate sedation policy </w:t>
      </w:r>
    </w:p>
    <w:p w14:paraId="7A36A3E7" w14:textId="77777777" w:rsidR="00FF4371" w:rsidRPr="00FF4371" w:rsidRDefault="00FF4371" w:rsidP="00FF4371">
      <w:r w:rsidRPr="00FF4371">
        <w:t xml:space="preserve">• Safe Opioid use policy and procedures </w:t>
      </w:r>
    </w:p>
    <w:p w14:paraId="1D3AE096" w14:textId="77777777" w:rsidR="00FF4371" w:rsidRPr="00FF4371" w:rsidRDefault="00FF4371" w:rsidP="00FF4371">
      <w:r w:rsidRPr="00FF4371">
        <w:t xml:space="preserve">• Credentialing of Licensed Independent Practitioners Process </w:t>
      </w:r>
    </w:p>
    <w:p w14:paraId="2B30AF5A" w14:textId="77777777" w:rsidR="00D22C9B" w:rsidRDefault="00FF4371" w:rsidP="00FF4371">
      <w:r w:rsidRPr="00FF4371">
        <w:t>• Suicide Risk reduction Policy and Environmental Risk Assessment</w:t>
      </w:r>
    </w:p>
    <w:p w14:paraId="76C6A425" w14:textId="2FDC22D2" w:rsidR="00FF4371" w:rsidRPr="00FF4371" w:rsidRDefault="00FF4371" w:rsidP="00D22C9B">
      <w:pPr>
        <w:ind w:firstLine="720"/>
      </w:pPr>
      <w:r w:rsidRPr="00FF4371">
        <w:t xml:space="preserve"> o ECT policy (if applicable) </w:t>
      </w:r>
    </w:p>
    <w:p w14:paraId="73FC8C60" w14:textId="77777777" w:rsidR="00FF4371" w:rsidRPr="00FF4371" w:rsidRDefault="00FF4371" w:rsidP="00FF4371">
      <w:r w:rsidRPr="00FF4371">
        <w:t xml:space="preserve">• Transfer policy </w:t>
      </w:r>
    </w:p>
    <w:p w14:paraId="7FF84942" w14:textId="77777777" w:rsidR="00FF0961" w:rsidRDefault="00FF0961"/>
    <w:sectPr w:rsidR="00FF0961" w:rsidSect="006B35F3">
      <w:pgSz w:w="12240" w:h="16340"/>
      <w:pgMar w:top="1214" w:right="715" w:bottom="670" w:left="12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71"/>
    <w:rsid w:val="00193023"/>
    <w:rsid w:val="006F232B"/>
    <w:rsid w:val="009D4732"/>
    <w:rsid w:val="00C6466E"/>
    <w:rsid w:val="00D22C9B"/>
    <w:rsid w:val="00FF0961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1371"/>
  <w15:docId w15:val="{D3938950-D200-7548-BFCE-8141B654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03E571-A4DB-4D87-834D-21636DAA2845}">
  <ds:schemaRefs>
    <ds:schemaRef ds:uri="http://schemas.microsoft.com/sharepoint/v3"/>
    <ds:schemaRef ds:uri="http://www.w3.org/XML/1998/namespace"/>
    <ds:schemaRef ds:uri="9a43b343-4ee3-40d9-95a7-f23cdf58d906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13D051FC-6289-4770-A02D-1ED712E9B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F8B43-C7FD-427A-A868-3DDBB89A8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New England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Lopez, Cynthia</dc:creator>
  <cp:lastModifiedBy>Julia Finken</cp:lastModifiedBy>
  <cp:revision>2</cp:revision>
  <dcterms:created xsi:type="dcterms:W3CDTF">2024-03-21T18:12:00Z</dcterms:created>
  <dcterms:modified xsi:type="dcterms:W3CDTF">2024-03-21T18:12:00Z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